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FC87" w14:textId="77777777" w:rsidR="00817CC2" w:rsidRDefault="00A44465">
      <w:pPr>
        <w:pStyle w:val="aa"/>
        <w:snapToGrid w:val="0"/>
        <w:spacing w:line="440" w:lineRule="exact"/>
        <w:jc w:val="center"/>
        <w:rPr>
          <w:rFonts w:ascii="標楷體" w:eastAsia="標楷體" w:hAnsi="標楷體" w:cs="標楷體"/>
          <w:b/>
          <w:sz w:val="28"/>
          <w:szCs w:val="28"/>
        </w:rPr>
      </w:pPr>
      <w:r>
        <w:rPr>
          <w:rFonts w:ascii="標楷體" w:eastAsia="標楷體" w:hAnsi="標楷體" w:cs="標楷體"/>
          <w:b/>
          <w:sz w:val="28"/>
          <w:szCs w:val="28"/>
        </w:rPr>
        <w:t>教育部國民及學前教育署</w:t>
      </w:r>
    </w:p>
    <w:p w14:paraId="3788921F" w14:textId="77777777" w:rsidR="00817CC2" w:rsidRDefault="00A44465">
      <w:pPr>
        <w:pStyle w:val="aa"/>
        <w:snapToGrid w:val="0"/>
        <w:spacing w:line="440" w:lineRule="exact"/>
        <w:jc w:val="center"/>
      </w:pPr>
      <w:r>
        <w:rPr>
          <w:rFonts w:ascii="標楷體" w:eastAsia="標楷體" w:hAnsi="標楷體" w:cs="標楷體"/>
          <w:b/>
          <w:sz w:val="28"/>
          <w:szCs w:val="28"/>
        </w:rPr>
        <w:t>114</w:t>
      </w:r>
      <w:r>
        <w:rPr>
          <w:rFonts w:ascii="標楷體" w:eastAsia="標楷體" w:hAnsi="標楷體" w:cs="標楷體"/>
          <w:b/>
          <w:sz w:val="28"/>
          <w:szCs w:val="28"/>
        </w:rPr>
        <w:t>學年度</w:t>
      </w:r>
      <w:bookmarkStart w:id="0" w:name="_Hlk147927382"/>
      <w:r>
        <w:rPr>
          <w:rFonts w:ascii="標楷體" w:eastAsia="標楷體" w:hAnsi="標楷體" w:cs="標楷體"/>
          <w:b/>
          <w:sz w:val="28"/>
          <w:szCs w:val="28"/>
        </w:rPr>
        <w:t>增置國民中小學圖書館閱讀推動教師</w:t>
      </w:r>
      <w:bookmarkEnd w:id="0"/>
      <w:r>
        <w:rPr>
          <w:rFonts w:ascii="標楷體" w:eastAsia="標楷體" w:hAnsi="標楷體" w:cs="標楷體"/>
          <w:b/>
          <w:sz w:val="28"/>
          <w:szCs w:val="28"/>
        </w:rPr>
        <w:t>實施注意事項</w:t>
      </w:r>
    </w:p>
    <w:p w14:paraId="0D5A8941" w14:textId="77777777" w:rsidR="00817CC2" w:rsidRDefault="00817CC2">
      <w:pPr>
        <w:pStyle w:val="aa"/>
        <w:snapToGrid w:val="0"/>
        <w:spacing w:line="440" w:lineRule="exact"/>
        <w:jc w:val="center"/>
        <w:rPr>
          <w:rFonts w:ascii="標楷體" w:eastAsia="標楷體" w:hAnsi="標楷體" w:cs="標楷體"/>
          <w:b/>
          <w:sz w:val="28"/>
          <w:szCs w:val="28"/>
        </w:rPr>
      </w:pPr>
    </w:p>
    <w:p w14:paraId="65503BDB" w14:textId="77777777" w:rsidR="00817CC2" w:rsidRDefault="00A44465">
      <w:pPr>
        <w:pStyle w:val="aa"/>
        <w:snapToGrid w:val="0"/>
        <w:spacing w:line="440" w:lineRule="exact"/>
        <w:jc w:val="both"/>
        <w:rPr>
          <w:rFonts w:ascii="標楷體" w:eastAsia="標楷體" w:hAnsi="標楷體"/>
          <w:b/>
          <w:sz w:val="28"/>
          <w:szCs w:val="28"/>
        </w:rPr>
      </w:pPr>
      <w:r>
        <w:rPr>
          <w:rFonts w:ascii="標楷體" w:eastAsia="標楷體" w:hAnsi="標楷體"/>
          <w:b/>
          <w:sz w:val="28"/>
          <w:szCs w:val="28"/>
        </w:rPr>
        <w:t>壹、緣起</w:t>
      </w:r>
    </w:p>
    <w:p w14:paraId="52153812" w14:textId="77777777" w:rsidR="00817CC2" w:rsidRDefault="00A44465">
      <w:pPr>
        <w:pStyle w:val="aa"/>
        <w:snapToGrid w:val="0"/>
        <w:spacing w:line="440" w:lineRule="exact"/>
        <w:ind w:left="522" w:firstLine="480"/>
        <w:jc w:val="both"/>
      </w:pPr>
      <w:r>
        <w:rPr>
          <w:rFonts w:ascii="標楷體" w:eastAsia="標楷體" w:hAnsi="標楷體"/>
        </w:rPr>
        <w:t>為建立校園優質閱讀氛圍，增置國民中小學圖書館閱讀推動教師</w:t>
      </w:r>
      <w:r>
        <w:rPr>
          <w:rFonts w:ascii="標楷體" w:eastAsia="標楷體" w:hAnsi="標楷體"/>
        </w:rPr>
        <w:t>(</w:t>
      </w:r>
      <w:r>
        <w:rPr>
          <w:rFonts w:ascii="標楷體" w:eastAsia="標楷體" w:hAnsi="標楷體"/>
        </w:rPr>
        <w:t>以下</w:t>
      </w:r>
      <w:proofErr w:type="gramStart"/>
      <w:r>
        <w:rPr>
          <w:rFonts w:ascii="標楷體" w:eastAsia="標楷體" w:hAnsi="標楷體"/>
        </w:rPr>
        <w:t>簡稱閱推</w:t>
      </w:r>
      <w:proofErr w:type="gramEnd"/>
      <w:r>
        <w:rPr>
          <w:rFonts w:ascii="標楷體" w:eastAsia="標楷體" w:hAnsi="標楷體"/>
        </w:rPr>
        <w:t>教師</w:t>
      </w:r>
      <w:r>
        <w:rPr>
          <w:rFonts w:ascii="標楷體" w:eastAsia="標楷體" w:hAnsi="標楷體"/>
        </w:rPr>
        <w:t>)</w:t>
      </w:r>
      <w:r>
        <w:rPr>
          <w:rFonts w:ascii="標楷體" w:eastAsia="標楷體" w:hAnsi="標楷體"/>
        </w:rPr>
        <w:t>，</w:t>
      </w:r>
      <w:bookmarkStart w:id="1" w:name="_Hlk155106580"/>
      <w:r>
        <w:rPr>
          <w:rFonts w:ascii="標楷體" w:eastAsia="標楷體" w:hAnsi="標楷體"/>
        </w:rPr>
        <w:t>協助教師創新教學方法，</w:t>
      </w:r>
      <w:bookmarkEnd w:id="1"/>
      <w:r>
        <w:rPr>
          <w:rFonts w:ascii="標楷體" w:eastAsia="標楷體" w:hAnsi="標楷體"/>
          <w:kern w:val="0"/>
        </w:rPr>
        <w:t>建</w:t>
      </w:r>
      <w:r>
        <w:rPr>
          <w:rFonts w:ascii="標楷體" w:eastAsia="標楷體" w:hAnsi="標楷體"/>
        </w:rPr>
        <w:t>構學校閱讀推動策略，透過「日常教學」實踐閱讀教育；整合學校閱讀資源，並結合公私立國中小圖書館，延伸學生之閱讀學習</w:t>
      </w:r>
      <w:bookmarkStart w:id="2" w:name="_Hlk155105299"/>
      <w:r>
        <w:rPr>
          <w:rFonts w:ascii="標楷體" w:eastAsia="標楷體" w:hAnsi="標楷體"/>
        </w:rPr>
        <w:t>；建立校園閱讀推廣</w:t>
      </w:r>
      <w:bookmarkEnd w:id="2"/>
      <w:r>
        <w:rPr>
          <w:rFonts w:ascii="標楷體" w:eastAsia="標楷體" w:hAnsi="標楷體"/>
        </w:rPr>
        <w:t>合作典範，向下扎根落實閱讀教育。</w:t>
      </w:r>
    </w:p>
    <w:p w14:paraId="1314D984" w14:textId="77777777" w:rsidR="00817CC2" w:rsidRDefault="00A44465">
      <w:pPr>
        <w:pStyle w:val="ab"/>
        <w:snapToGrid w:val="0"/>
        <w:spacing w:before="180" w:after="180" w:line="440" w:lineRule="exact"/>
        <w:ind w:left="0" w:firstLine="0"/>
        <w:rPr>
          <w:color w:val="auto"/>
        </w:rPr>
      </w:pPr>
      <w:r>
        <w:rPr>
          <w:color w:val="auto"/>
        </w:rPr>
        <w:t>貳、依據</w:t>
      </w:r>
    </w:p>
    <w:p w14:paraId="21E961AA" w14:textId="77777777" w:rsidR="00817CC2" w:rsidRDefault="00A44465">
      <w:pPr>
        <w:pStyle w:val="ab"/>
        <w:snapToGrid w:val="0"/>
        <w:spacing w:before="180" w:after="180" w:line="440" w:lineRule="exact"/>
        <w:ind w:left="523" w:firstLine="0"/>
      </w:pPr>
      <w:r>
        <w:rPr>
          <w:color w:val="auto"/>
          <w:kern w:val="0"/>
          <w:sz w:val="24"/>
          <w:szCs w:val="24"/>
        </w:rPr>
        <w:t>教育部國民及學前教育署補助國民小學與國民中學推動閱讀作業要點</w:t>
      </w:r>
    </w:p>
    <w:p w14:paraId="11547FE4" w14:textId="77777777" w:rsidR="00817CC2" w:rsidRDefault="00A44465">
      <w:pPr>
        <w:pStyle w:val="ab"/>
        <w:snapToGrid w:val="0"/>
        <w:spacing w:before="180" w:after="180" w:line="440" w:lineRule="exact"/>
        <w:ind w:left="0" w:firstLine="0"/>
        <w:rPr>
          <w:color w:val="auto"/>
        </w:rPr>
      </w:pPr>
      <w:r>
        <w:rPr>
          <w:color w:val="auto"/>
        </w:rPr>
        <w:t>參、目標</w:t>
      </w:r>
    </w:p>
    <w:p w14:paraId="71BB0C17" w14:textId="77777777" w:rsidR="00817CC2" w:rsidRDefault="00A44465">
      <w:pPr>
        <w:pStyle w:val="aa"/>
        <w:widowControl/>
        <w:snapToGrid w:val="0"/>
        <w:spacing w:line="440" w:lineRule="exact"/>
        <w:ind w:left="996" w:hanging="475"/>
        <w:jc w:val="both"/>
      </w:pPr>
      <w:r>
        <w:rPr>
          <w:rFonts w:ascii="標楷體" w:eastAsia="標楷體" w:hAnsi="標楷體"/>
          <w:kern w:val="0"/>
        </w:rPr>
        <w:t>一、建</w:t>
      </w:r>
      <w:r>
        <w:rPr>
          <w:rFonts w:ascii="標楷體" w:eastAsia="標楷體" w:hAnsi="標楷體"/>
        </w:rPr>
        <w:t>構學校閱讀推動策略，發展有效閱讀教學模式，推動以閱讀及圖書資訊素養為核心的協同教學模式，提升學生閱讀力、思辨力與學習力。</w:t>
      </w:r>
    </w:p>
    <w:p w14:paraId="2FCBCC63" w14:textId="77777777" w:rsidR="00817CC2" w:rsidRDefault="00A44465">
      <w:pPr>
        <w:pStyle w:val="aa"/>
        <w:widowControl/>
        <w:snapToGrid w:val="0"/>
        <w:spacing w:line="440" w:lineRule="exact"/>
        <w:ind w:left="996" w:hanging="475"/>
        <w:jc w:val="both"/>
      </w:pPr>
      <w:r>
        <w:rPr>
          <w:rFonts w:ascii="標楷體" w:eastAsia="標楷體" w:hAnsi="標楷體"/>
          <w:kern w:val="0"/>
        </w:rPr>
        <w:t>二、有效</w:t>
      </w:r>
      <w:r>
        <w:rPr>
          <w:rFonts w:ascii="標楷體" w:eastAsia="標楷體" w:hAnsi="標楷體"/>
        </w:rPr>
        <w:t>整合學校閱讀資源，</w:t>
      </w:r>
      <w:r>
        <w:rPr>
          <w:rFonts w:ascii="標楷體" w:eastAsia="標楷體" w:hAnsi="標楷體"/>
          <w:kern w:val="0"/>
        </w:rPr>
        <w:t>管理學校圖書設備及資源，教導學生應用及檢索閱讀資料之能力。</w:t>
      </w:r>
    </w:p>
    <w:p w14:paraId="386CB986" w14:textId="77777777" w:rsidR="00817CC2" w:rsidRDefault="00A44465">
      <w:pPr>
        <w:pStyle w:val="aa"/>
        <w:widowControl/>
        <w:snapToGrid w:val="0"/>
        <w:spacing w:line="440" w:lineRule="exact"/>
        <w:ind w:left="996" w:hanging="475"/>
        <w:jc w:val="both"/>
        <w:rPr>
          <w:rFonts w:ascii="標楷體" w:eastAsia="標楷體" w:hAnsi="標楷體"/>
        </w:rPr>
      </w:pPr>
      <w:r>
        <w:rPr>
          <w:rFonts w:ascii="標楷體" w:eastAsia="標楷體" w:hAnsi="標楷體"/>
        </w:rPr>
        <w:t>三、</w:t>
      </w:r>
      <w:bookmarkStart w:id="3" w:name="_Hlk155106664"/>
      <w:proofErr w:type="gramStart"/>
      <w:r>
        <w:rPr>
          <w:rFonts w:ascii="標楷體" w:eastAsia="標楷體" w:hAnsi="標楷體"/>
        </w:rPr>
        <w:t>促進閱推</w:t>
      </w:r>
      <w:proofErr w:type="gramEnd"/>
      <w:r>
        <w:rPr>
          <w:rFonts w:ascii="標楷體" w:eastAsia="標楷體" w:hAnsi="標楷體"/>
        </w:rPr>
        <w:t>教師建立各校推動閱讀特色模式，並透過經驗分享，建構可供觀摩學習的閱讀典範學校</w:t>
      </w:r>
      <w:bookmarkEnd w:id="3"/>
      <w:r>
        <w:rPr>
          <w:rFonts w:ascii="標楷體" w:eastAsia="標楷體" w:hAnsi="標楷體"/>
        </w:rPr>
        <w:t>。</w:t>
      </w:r>
    </w:p>
    <w:p w14:paraId="3E160F10" w14:textId="77777777" w:rsidR="00817CC2" w:rsidRDefault="00A44465">
      <w:pPr>
        <w:pStyle w:val="ab"/>
        <w:snapToGrid w:val="0"/>
        <w:spacing w:before="180" w:after="180" w:line="440" w:lineRule="exact"/>
        <w:ind w:left="0" w:firstLine="0"/>
        <w:rPr>
          <w:color w:val="auto"/>
        </w:rPr>
      </w:pPr>
      <w:r>
        <w:rPr>
          <w:color w:val="auto"/>
        </w:rPr>
        <w:t>肆、實施期程與申請方式</w:t>
      </w:r>
    </w:p>
    <w:p w14:paraId="6F4CBA4B" w14:textId="77777777" w:rsidR="00817CC2" w:rsidRDefault="00A44465">
      <w:pPr>
        <w:pStyle w:val="aa"/>
        <w:widowControl/>
        <w:snapToGrid w:val="0"/>
        <w:spacing w:line="440" w:lineRule="exact"/>
        <w:ind w:left="960" w:hanging="480"/>
        <w:jc w:val="both"/>
        <w:rPr>
          <w:rFonts w:ascii="標楷體" w:eastAsia="標楷體" w:hAnsi="標楷體" w:cs="新細明體"/>
          <w:kern w:val="0"/>
        </w:rPr>
      </w:pPr>
      <w:r>
        <w:rPr>
          <w:rFonts w:ascii="標楷體" w:eastAsia="標楷體" w:hAnsi="標楷體" w:cs="新細明體"/>
          <w:kern w:val="0"/>
        </w:rPr>
        <w:t>一、實施期程：</w:t>
      </w:r>
    </w:p>
    <w:p w14:paraId="6D93B525" w14:textId="77777777" w:rsidR="00817CC2" w:rsidRDefault="00A44465">
      <w:pPr>
        <w:pStyle w:val="aa"/>
        <w:widowControl/>
        <w:snapToGrid w:val="0"/>
        <w:spacing w:line="440" w:lineRule="exact"/>
        <w:ind w:left="960"/>
        <w:jc w:val="both"/>
      </w:pPr>
      <w:r>
        <w:rPr>
          <w:rFonts w:ascii="標楷體" w:eastAsia="標楷體" w:hAnsi="標楷體"/>
        </w:rPr>
        <w:t>為維持學校計畫推動之延續性，</w:t>
      </w:r>
      <w:r>
        <w:rPr>
          <w:rFonts w:ascii="標楷體" w:eastAsia="標楷體" w:hAnsi="標楷體"/>
          <w:b/>
          <w:bCs/>
        </w:rPr>
        <w:t>111</w:t>
      </w:r>
      <w:r>
        <w:rPr>
          <w:rFonts w:ascii="標楷體" w:eastAsia="標楷體" w:hAnsi="標楷體"/>
          <w:b/>
          <w:bCs/>
        </w:rPr>
        <w:t>學年度至</w:t>
      </w:r>
      <w:r>
        <w:rPr>
          <w:rFonts w:ascii="標楷體" w:eastAsia="標楷體" w:hAnsi="標楷體"/>
          <w:b/>
          <w:bCs/>
        </w:rPr>
        <w:t>113</w:t>
      </w:r>
      <w:r>
        <w:rPr>
          <w:rFonts w:ascii="標楷體" w:eastAsia="標楷體" w:hAnsi="標楷體"/>
          <w:b/>
          <w:bCs/>
        </w:rPr>
        <w:t>學年度連續三年獲教育部國民及學前教育署</w:t>
      </w:r>
      <w:r>
        <w:rPr>
          <w:rFonts w:ascii="標楷體" w:eastAsia="標楷體" w:hAnsi="標楷體"/>
          <w:b/>
          <w:bCs/>
        </w:rPr>
        <w:t>(</w:t>
      </w:r>
      <w:r>
        <w:rPr>
          <w:rFonts w:ascii="標楷體" w:eastAsia="標楷體" w:hAnsi="標楷體"/>
          <w:b/>
          <w:bCs/>
        </w:rPr>
        <w:t>以下</w:t>
      </w:r>
      <w:proofErr w:type="gramStart"/>
      <w:r>
        <w:rPr>
          <w:rFonts w:ascii="標楷體" w:eastAsia="標楷體" w:hAnsi="標楷體"/>
          <w:b/>
          <w:bCs/>
        </w:rPr>
        <w:t>簡稱本署</w:t>
      </w:r>
      <w:proofErr w:type="gramEnd"/>
      <w:r>
        <w:rPr>
          <w:rFonts w:ascii="標楷體" w:eastAsia="標楷體" w:hAnsi="標楷體"/>
          <w:b/>
          <w:bCs/>
        </w:rPr>
        <w:t>)</w:t>
      </w:r>
      <w:r>
        <w:rPr>
          <w:rFonts w:ascii="標楷體" w:eastAsia="標楷體" w:hAnsi="標楷體"/>
          <w:b/>
          <w:bCs/>
        </w:rPr>
        <w:t>補助增置國民</w:t>
      </w:r>
      <w:proofErr w:type="gramStart"/>
      <w:r>
        <w:rPr>
          <w:rFonts w:ascii="標楷體" w:eastAsia="標楷體" w:hAnsi="標楷體"/>
          <w:b/>
          <w:bCs/>
        </w:rPr>
        <w:t>中小學閱推教師</w:t>
      </w:r>
      <w:proofErr w:type="gramEnd"/>
      <w:r>
        <w:rPr>
          <w:rFonts w:ascii="標楷體" w:eastAsia="標楷體" w:hAnsi="標楷體"/>
          <w:b/>
          <w:bCs/>
        </w:rPr>
        <w:t>計畫，得申請二學年度執行計畫。</w:t>
      </w:r>
      <w:r>
        <w:rPr>
          <w:rFonts w:ascii="標楷體" w:eastAsia="標楷體" w:hAnsi="標楷體"/>
        </w:rPr>
        <w:t>若非上開學校，得申請一學年度執行計畫。</w:t>
      </w:r>
    </w:p>
    <w:p w14:paraId="56994DD7" w14:textId="77777777" w:rsidR="00817CC2" w:rsidRDefault="00A44465">
      <w:pPr>
        <w:pStyle w:val="aa"/>
        <w:widowControl/>
        <w:numPr>
          <w:ilvl w:val="0"/>
          <w:numId w:val="1"/>
        </w:numPr>
        <w:snapToGrid w:val="0"/>
        <w:spacing w:line="440" w:lineRule="exact"/>
        <w:jc w:val="both"/>
        <w:rPr>
          <w:rFonts w:ascii="標楷體" w:eastAsia="標楷體" w:hAnsi="標楷體"/>
        </w:rPr>
      </w:pPr>
      <w:r>
        <w:rPr>
          <w:rFonts w:ascii="標楷體" w:eastAsia="標楷體" w:hAnsi="標楷體"/>
        </w:rPr>
        <w:t>一學年度計畫實行期程：</w:t>
      </w:r>
      <w:r>
        <w:rPr>
          <w:rFonts w:ascii="標楷體" w:eastAsia="標楷體" w:hAnsi="標楷體"/>
        </w:rPr>
        <w:t>114</w:t>
      </w:r>
      <w:r>
        <w:rPr>
          <w:rFonts w:ascii="標楷體" w:eastAsia="標楷體" w:hAnsi="標楷體"/>
        </w:rPr>
        <w:t>學年度。</w:t>
      </w:r>
    </w:p>
    <w:p w14:paraId="524C259E" w14:textId="77777777" w:rsidR="00817CC2" w:rsidRDefault="00A44465">
      <w:pPr>
        <w:pStyle w:val="aa"/>
        <w:widowControl/>
        <w:numPr>
          <w:ilvl w:val="0"/>
          <w:numId w:val="1"/>
        </w:numPr>
        <w:snapToGrid w:val="0"/>
        <w:spacing w:line="440" w:lineRule="exact"/>
        <w:jc w:val="both"/>
        <w:rPr>
          <w:rFonts w:ascii="標楷體" w:eastAsia="標楷體" w:hAnsi="標楷體"/>
        </w:rPr>
      </w:pPr>
      <w:r>
        <w:rPr>
          <w:rFonts w:ascii="標楷體" w:eastAsia="標楷體" w:hAnsi="標楷體"/>
        </w:rPr>
        <w:t>二學年度計畫實行期程：</w:t>
      </w:r>
      <w:r>
        <w:rPr>
          <w:rFonts w:ascii="標楷體" w:eastAsia="標楷體" w:hAnsi="標楷體"/>
        </w:rPr>
        <w:t>114</w:t>
      </w:r>
      <w:r>
        <w:rPr>
          <w:rFonts w:ascii="標楷體" w:eastAsia="標楷體" w:hAnsi="標楷體"/>
        </w:rPr>
        <w:t>學年度至</w:t>
      </w:r>
      <w:r>
        <w:rPr>
          <w:rFonts w:ascii="標楷體" w:eastAsia="標楷體" w:hAnsi="標楷體"/>
        </w:rPr>
        <w:t>115</w:t>
      </w:r>
      <w:r>
        <w:rPr>
          <w:rFonts w:ascii="標楷體" w:eastAsia="標楷體" w:hAnsi="標楷體"/>
        </w:rPr>
        <w:t>學年度。</w:t>
      </w:r>
    </w:p>
    <w:p w14:paraId="4E4C098C" w14:textId="77777777" w:rsidR="00817CC2" w:rsidRDefault="00A44465">
      <w:pPr>
        <w:pStyle w:val="aa"/>
        <w:widowControl/>
        <w:snapToGrid w:val="0"/>
        <w:spacing w:line="440" w:lineRule="exact"/>
        <w:ind w:left="948" w:hanging="468"/>
        <w:jc w:val="both"/>
      </w:pPr>
      <w:r>
        <w:rPr>
          <w:rFonts w:ascii="標楷體" w:eastAsia="標楷體" w:hAnsi="標楷體" w:cs="標楷體"/>
        </w:rPr>
        <w:t>二</w:t>
      </w:r>
      <w:r>
        <w:rPr>
          <w:rFonts w:ascii="標楷體" w:eastAsia="標楷體" w:hAnsi="標楷體" w:cs="新細明體"/>
          <w:kern w:val="0"/>
        </w:rPr>
        <w:t>、</w:t>
      </w:r>
      <w:r>
        <w:rPr>
          <w:rFonts w:ascii="標楷體" w:eastAsia="標楷體" w:hAnsi="標楷體" w:cs="新細明體"/>
        </w:rPr>
        <w:t>申請資格</w:t>
      </w:r>
      <w:r>
        <w:rPr>
          <w:rFonts w:ascii="標楷體" w:eastAsia="標楷體" w:hAnsi="標楷體"/>
        </w:rPr>
        <w:t>：</w:t>
      </w:r>
      <w:bookmarkStart w:id="4" w:name="OLE_LINK3"/>
      <w:bookmarkStart w:id="5" w:name="OLE_LINK1"/>
    </w:p>
    <w:p w14:paraId="56170FF5" w14:textId="77777777" w:rsidR="00817CC2" w:rsidRDefault="00A44465">
      <w:pPr>
        <w:pStyle w:val="aa"/>
        <w:widowControl/>
        <w:snapToGrid w:val="0"/>
        <w:spacing w:line="440" w:lineRule="exact"/>
        <w:ind w:left="948"/>
        <w:jc w:val="both"/>
      </w:pPr>
      <w:r>
        <w:rPr>
          <w:rFonts w:ascii="標楷體" w:eastAsia="標楷體" w:hAnsi="標楷體"/>
        </w:rPr>
        <w:t>各直轄市、縣</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政府（以下簡稱地方政府）所屬公立國民中小學，及國立學校附設國民中小學（以下簡稱國立學校）；</w:t>
      </w:r>
      <w:r>
        <w:rPr>
          <w:rFonts w:ascii="標楷體" w:eastAsia="標楷體" w:hAnsi="標楷體"/>
          <w:b/>
          <w:bCs/>
        </w:rPr>
        <w:t>另申請通過</w:t>
      </w:r>
      <w:r>
        <w:rPr>
          <w:rFonts w:ascii="標楷體" w:eastAsia="標楷體" w:hAnsi="標楷體"/>
          <w:b/>
          <w:bCs/>
        </w:rPr>
        <w:t>113</w:t>
      </w:r>
      <w:r>
        <w:rPr>
          <w:rFonts w:ascii="標楷體" w:eastAsia="標楷體" w:hAnsi="標楷體"/>
          <w:b/>
          <w:bCs/>
        </w:rPr>
        <w:t>學年二學年度執行計畫之學校，</w:t>
      </w:r>
      <w:r>
        <w:rPr>
          <w:rFonts w:ascii="標楷體" w:eastAsia="標楷體" w:hAnsi="標楷體"/>
          <w:b/>
          <w:bCs/>
        </w:rPr>
        <w:t>114</w:t>
      </w:r>
      <w:r>
        <w:rPr>
          <w:rFonts w:ascii="標楷體" w:eastAsia="標楷體" w:hAnsi="標楷體"/>
          <w:b/>
          <w:bCs/>
        </w:rPr>
        <w:t>學年無需申請。</w:t>
      </w:r>
    </w:p>
    <w:p w14:paraId="4DCC0A83" w14:textId="77777777" w:rsidR="00817CC2" w:rsidRDefault="00A44465">
      <w:pPr>
        <w:pStyle w:val="aa"/>
        <w:widowControl/>
        <w:snapToGrid w:val="0"/>
        <w:spacing w:line="440" w:lineRule="exact"/>
        <w:ind w:left="948" w:hanging="468"/>
        <w:jc w:val="both"/>
      </w:pPr>
      <w:r>
        <w:rPr>
          <w:rFonts w:ascii="標楷體" w:eastAsia="標楷體" w:hAnsi="標楷體"/>
        </w:rPr>
        <w:t>三、計畫送件方式：</w:t>
      </w:r>
      <w:r>
        <w:rPr>
          <w:rFonts w:ascii="標楷體" w:eastAsia="標楷體" w:hAnsi="標楷體" w:cs="標楷體"/>
        </w:rPr>
        <w:t>地方政府所屬學校之提案，提交電子檔至所屬各局</w:t>
      </w:r>
      <w:r>
        <w:rPr>
          <w:rFonts w:ascii="標楷體" w:eastAsia="標楷體" w:hAnsi="標楷體" w:cs="標楷體"/>
        </w:rPr>
        <w:t>(</w:t>
      </w:r>
      <w:r>
        <w:rPr>
          <w:rFonts w:ascii="標楷體" w:eastAsia="標楷體" w:hAnsi="標楷體" w:cs="標楷體"/>
        </w:rPr>
        <w:t>府</w:t>
      </w:r>
      <w:r>
        <w:rPr>
          <w:rFonts w:ascii="標楷體" w:eastAsia="標楷體" w:hAnsi="標楷體" w:cs="標楷體"/>
        </w:rPr>
        <w:t>)</w:t>
      </w:r>
      <w:r>
        <w:rPr>
          <w:rFonts w:ascii="標楷體" w:eastAsia="標楷體" w:hAnsi="標楷體" w:cs="標楷體"/>
        </w:rPr>
        <w:t>承辦單位，各局</w:t>
      </w:r>
      <w:r>
        <w:rPr>
          <w:rFonts w:ascii="標楷體" w:eastAsia="標楷體" w:hAnsi="標楷體" w:cs="標楷體"/>
        </w:rPr>
        <w:t>(</w:t>
      </w:r>
      <w:r>
        <w:rPr>
          <w:rFonts w:ascii="標楷體" w:eastAsia="標楷體" w:hAnsi="標楷體" w:cs="標楷體"/>
        </w:rPr>
        <w:t>府</w:t>
      </w:r>
      <w:r>
        <w:rPr>
          <w:rFonts w:ascii="標楷體" w:eastAsia="標楷體" w:hAnsi="標楷體" w:cs="標楷體"/>
        </w:rPr>
        <w:t>)</w:t>
      </w:r>
      <w:r>
        <w:rPr>
          <w:rFonts w:ascii="標楷體" w:eastAsia="標楷體" w:hAnsi="標楷體" w:cs="標楷體"/>
        </w:rPr>
        <w:t>承辦單位彙整後，對所屬學校提報計畫內容與辦理教師資格先行審核，確</w:t>
      </w:r>
      <w:r>
        <w:rPr>
          <w:rFonts w:ascii="標楷體" w:eastAsia="標楷體" w:hAnsi="標楷體" w:cs="標楷體"/>
        </w:rPr>
        <w:lastRenderedPageBreak/>
        <w:t>認本次所送計畫表格為本年度文件，及各校內容</w:t>
      </w:r>
      <w:proofErr w:type="gramStart"/>
      <w:r>
        <w:rPr>
          <w:rFonts w:ascii="標楷體" w:eastAsia="標楷體" w:hAnsi="標楷體" w:cs="標楷體"/>
        </w:rPr>
        <w:t>是否均無高度</w:t>
      </w:r>
      <w:proofErr w:type="gramEnd"/>
      <w:r>
        <w:rPr>
          <w:rFonts w:ascii="標楷體" w:eastAsia="標楷體" w:hAnsi="標楷體" w:cs="標楷體"/>
        </w:rPr>
        <w:t>雷同後，</w:t>
      </w:r>
      <w:r>
        <w:rPr>
          <w:rFonts w:ascii="標楷體" w:eastAsia="標楷體" w:hAnsi="標楷體"/>
        </w:rPr>
        <w:t>函送電子檔</w:t>
      </w:r>
      <w:r>
        <w:rPr>
          <w:rFonts w:ascii="標楷體" w:eastAsia="標楷體" w:hAnsi="標楷體"/>
        </w:rPr>
        <w:t>(</w:t>
      </w:r>
      <w:r>
        <w:rPr>
          <w:rFonts w:ascii="標楷體" w:eastAsia="標楷體" w:hAnsi="標楷體"/>
        </w:rPr>
        <w:t>光碟或行動碟</w:t>
      </w:r>
      <w:r>
        <w:rPr>
          <w:rFonts w:ascii="標楷體" w:eastAsia="標楷體" w:hAnsi="標楷體"/>
        </w:rPr>
        <w:t>)</w:t>
      </w:r>
      <w:r>
        <w:rPr>
          <w:rFonts w:ascii="標楷體" w:eastAsia="標楷體" w:hAnsi="標楷體"/>
        </w:rPr>
        <w:t>至國立臺灣師範大學圖書資訊學研究所辦理審查，並副知本署</w:t>
      </w:r>
      <w:r>
        <w:rPr>
          <w:rFonts w:ascii="標楷體" w:eastAsia="標楷體" w:hAnsi="標楷體"/>
        </w:rPr>
        <w:t>(</w:t>
      </w:r>
      <w:r>
        <w:rPr>
          <w:rFonts w:ascii="標楷體" w:eastAsia="標楷體" w:hAnsi="標楷體"/>
        </w:rPr>
        <w:t>副本</w:t>
      </w:r>
      <w:proofErr w:type="gramStart"/>
      <w:r>
        <w:rPr>
          <w:rFonts w:ascii="標楷體" w:eastAsia="標楷體" w:hAnsi="標楷體"/>
        </w:rPr>
        <w:t>需附</w:t>
      </w:r>
      <w:r>
        <w:rPr>
          <w:rFonts w:ascii="標楷體" w:eastAsia="標楷體" w:hAnsi="標楷體"/>
          <w:b/>
          <w:bCs/>
        </w:rPr>
        <w:t>核章</w:t>
      </w:r>
      <w:proofErr w:type="gramEnd"/>
      <w:r>
        <w:rPr>
          <w:rFonts w:ascii="標楷體" w:eastAsia="標楷體" w:hAnsi="標楷體"/>
        </w:rPr>
        <w:t>及</w:t>
      </w:r>
      <w:r>
        <w:rPr>
          <w:rFonts w:ascii="標楷體" w:eastAsia="標楷體" w:hAnsi="標楷體"/>
          <w:b/>
          <w:bCs/>
        </w:rPr>
        <w:t>可編輯</w:t>
      </w:r>
      <w:r>
        <w:rPr>
          <w:rFonts w:ascii="標楷體" w:eastAsia="標楷體" w:hAnsi="標楷體"/>
        </w:rPr>
        <w:t>申請總表</w:t>
      </w:r>
      <w:r>
        <w:rPr>
          <w:rFonts w:ascii="標楷體" w:eastAsia="標楷體" w:hAnsi="標楷體"/>
        </w:rPr>
        <w:t>)</w:t>
      </w:r>
      <w:r>
        <w:rPr>
          <w:rFonts w:ascii="標楷體" w:eastAsia="標楷體" w:hAnsi="標楷體"/>
          <w:b/>
          <w:bCs/>
        </w:rPr>
        <w:t>；國立學校計畫逕行送至國立臺灣師範大學圖書資訊學研究所。</w:t>
      </w:r>
      <w:bookmarkEnd w:id="4"/>
      <w:bookmarkEnd w:id="5"/>
    </w:p>
    <w:p w14:paraId="27BC1BA2" w14:textId="77777777" w:rsidR="00817CC2" w:rsidRDefault="00A44465">
      <w:pPr>
        <w:pStyle w:val="aa"/>
        <w:widowControl/>
        <w:snapToGrid w:val="0"/>
        <w:spacing w:line="440" w:lineRule="exact"/>
        <w:ind w:left="960" w:hanging="480"/>
        <w:jc w:val="both"/>
      </w:pPr>
      <w:r>
        <w:rPr>
          <w:rFonts w:ascii="標楷體" w:eastAsia="標楷體" w:hAnsi="標楷體"/>
        </w:rPr>
        <w:t>四</w:t>
      </w:r>
      <w:r>
        <w:rPr>
          <w:rFonts w:ascii="新細明體" w:hAnsi="新細明體"/>
        </w:rPr>
        <w:t>、</w:t>
      </w:r>
      <w:r>
        <w:rPr>
          <w:rFonts w:ascii="標楷體" w:eastAsia="標楷體" w:hAnsi="標楷體"/>
        </w:rPr>
        <w:t>計畫申請注意事項</w:t>
      </w:r>
      <w:r>
        <w:rPr>
          <w:rFonts w:ascii="新細明體" w:hAnsi="新細明體"/>
        </w:rPr>
        <w:t>：</w:t>
      </w:r>
    </w:p>
    <w:p w14:paraId="767CD9BC" w14:textId="77777777" w:rsidR="00817CC2" w:rsidRDefault="00A44465">
      <w:pPr>
        <w:pStyle w:val="aa"/>
        <w:numPr>
          <w:ilvl w:val="0"/>
          <w:numId w:val="2"/>
        </w:numPr>
        <w:snapToGrid w:val="0"/>
        <w:spacing w:line="440" w:lineRule="exact"/>
        <w:ind w:left="1560" w:hanging="600"/>
        <w:jc w:val="both"/>
      </w:pPr>
      <w:r>
        <w:rPr>
          <w:rFonts w:ascii="標楷體" w:eastAsia="標楷體" w:hAnsi="標楷體" w:cs="標楷體"/>
        </w:rPr>
        <w:t>申請學校需提出</w:t>
      </w:r>
      <w:r>
        <w:rPr>
          <w:rFonts w:ascii="標楷體" w:eastAsia="標楷體" w:hAnsi="標楷體" w:cs="標楷體"/>
          <w:u w:val="single"/>
        </w:rPr>
        <w:t>整體閱讀業務推動</w:t>
      </w:r>
      <w:r>
        <w:rPr>
          <w:rFonts w:ascii="標楷體" w:eastAsia="標楷體" w:hAnsi="標楷體" w:cs="標楷體"/>
        </w:rPr>
        <w:t>之構想與規劃，並具體陳述申請學校之背景、條件，另各校之提案亦應載</w:t>
      </w:r>
      <w:proofErr w:type="gramStart"/>
      <w:r>
        <w:rPr>
          <w:rFonts w:ascii="標楷體" w:eastAsia="標楷體" w:hAnsi="標楷體" w:cs="標楷體"/>
        </w:rPr>
        <w:t>明閱推</w:t>
      </w:r>
      <w:proofErr w:type="gramEnd"/>
      <w:r>
        <w:rPr>
          <w:rFonts w:ascii="標楷體" w:eastAsia="標楷體" w:hAnsi="標楷體" w:cs="標楷體"/>
        </w:rPr>
        <w:t>教師於該校各階段經營推動之閱讀教育重點工作，</w:t>
      </w:r>
      <w:r>
        <w:rPr>
          <w:rFonts w:ascii="標楷體" w:eastAsia="標楷體" w:hAnsi="標楷體" w:cs="標楷體"/>
          <w:shd w:val="clear" w:color="auto" w:fill="FFFFFF"/>
        </w:rPr>
        <w:t>各</w:t>
      </w:r>
      <w:r>
        <w:rPr>
          <w:rFonts w:ascii="標楷體" w:eastAsia="標楷體" w:hAnsi="標楷體" w:cs="標楷體"/>
        </w:rPr>
        <w:t>校閱推教師每</w:t>
      </w:r>
      <w:r>
        <w:rPr>
          <w:rFonts w:ascii="標楷體" w:eastAsia="標楷體" w:hAnsi="標楷體" w:cs="標楷體"/>
          <w:shd w:val="clear" w:color="auto" w:fill="FFFFFF"/>
        </w:rPr>
        <w:t>週授課以</w:t>
      </w:r>
      <w:r>
        <w:rPr>
          <w:rFonts w:ascii="標楷體" w:eastAsia="標楷體" w:hAnsi="標楷體" w:cs="標楷體"/>
          <w:b/>
          <w:shd w:val="clear" w:color="auto" w:fill="FFFFFF"/>
        </w:rPr>
        <w:t>10</w:t>
      </w:r>
      <w:r>
        <w:rPr>
          <w:rFonts w:ascii="標楷體" w:eastAsia="標楷體" w:hAnsi="標楷體" w:cs="標楷體"/>
          <w:b/>
          <w:shd w:val="clear" w:color="auto" w:fill="FFFFFF"/>
        </w:rPr>
        <w:t>節為上限</w:t>
      </w:r>
      <w:r>
        <w:rPr>
          <w:rFonts w:ascii="標楷體" w:eastAsia="標楷體" w:hAnsi="標楷體" w:cs="標楷體"/>
          <w:shd w:val="clear" w:color="auto" w:fill="FFFFFF"/>
        </w:rPr>
        <w:t>，</w:t>
      </w:r>
      <w:r>
        <w:rPr>
          <w:rFonts w:ascii="標楷體" w:eastAsia="標楷體" w:hAnsi="標楷體" w:cs="標楷體"/>
          <w:b/>
          <w:shd w:val="clear" w:color="auto" w:fill="FFFFFF"/>
        </w:rPr>
        <w:t>1</w:t>
      </w:r>
      <w:r>
        <w:rPr>
          <w:rFonts w:ascii="標楷體" w:eastAsia="標楷體" w:hAnsi="標楷體" w:cs="標楷體"/>
          <w:b/>
          <w:shd w:val="clear" w:color="auto" w:fill="FFFFFF"/>
        </w:rPr>
        <w:t>節為下限</w:t>
      </w:r>
      <w:r>
        <w:rPr>
          <w:rFonts w:ascii="標楷體" w:eastAsia="標楷體" w:hAnsi="標楷體" w:cs="標楷體"/>
          <w:shd w:val="clear" w:color="auto" w:fill="FFFFFF"/>
        </w:rPr>
        <w:t>，所授課程應規劃與</w:t>
      </w:r>
      <w:r>
        <w:rPr>
          <w:rFonts w:ascii="標楷體" w:eastAsia="標楷體" w:hAnsi="標楷體" w:cs="標楷體"/>
          <w:b/>
          <w:shd w:val="clear" w:color="auto" w:fill="FFFFFF"/>
        </w:rPr>
        <w:t>閱讀教育相關之單獨或協同課程</w:t>
      </w:r>
      <w:r>
        <w:rPr>
          <w:rFonts w:ascii="標楷體" w:eastAsia="標楷體" w:hAnsi="標楷體" w:cs="標楷體"/>
        </w:rPr>
        <w:t>，各校之提案應檢附參與教師之授課規劃，授課規劃亦列為審查參酌之條件；</w:t>
      </w:r>
      <w:r>
        <w:rPr>
          <w:rFonts w:ascii="標楷體" w:eastAsia="標楷體" w:hAnsi="標楷體" w:cs="標楷體"/>
          <w:b/>
        </w:rPr>
        <w:t>鼓勵各校融入多元議題之閱讀，議題融入閱讀推動之方式可參閱：</w:t>
      </w:r>
      <w:hyperlink r:id="rId7" w:history="1">
        <w:r>
          <w:rPr>
            <w:rFonts w:ascii="標楷體" w:eastAsia="標楷體" w:hAnsi="標楷體" w:cs="標楷體"/>
            <w:b/>
          </w:rPr>
          <w:t>https://cirn.moe.edu.tw/WebContent/index.aspx?sid=1186&amp;mid=14800</w:t>
        </w:r>
      </w:hyperlink>
      <w:r>
        <w:t>。</w:t>
      </w:r>
      <w:r>
        <w:rPr>
          <w:rFonts w:ascii="標楷體" w:eastAsia="標楷體" w:hAnsi="標楷體" w:cs="標楷體"/>
          <w:b/>
        </w:rPr>
        <w:t>性別平等教育相關書目請參考教育部性別平</w:t>
      </w:r>
      <w:r>
        <w:rPr>
          <w:rFonts w:ascii="標楷體" w:eastAsia="標楷體" w:hAnsi="標楷體" w:cs="標楷體"/>
          <w:b/>
        </w:rPr>
        <w:t>等教育全球資訊網：</w:t>
      </w:r>
      <w:hyperlink r:id="rId8" w:history="1">
        <w:r>
          <w:rPr>
            <w:b/>
          </w:rPr>
          <w:t>https://www.gender.edu.tw/web/index.php/home</w:t>
        </w:r>
      </w:hyperlink>
      <w:r>
        <w:rPr>
          <w:rFonts w:ascii="標楷體" w:eastAsia="標楷體" w:hAnsi="標楷體" w:cs="標楷體"/>
          <w:b/>
        </w:rPr>
        <w:t>。</w:t>
      </w:r>
    </w:p>
    <w:p w14:paraId="2EB9F0DE" w14:textId="77777777" w:rsidR="00817CC2" w:rsidRDefault="00A44465">
      <w:pPr>
        <w:pStyle w:val="aa"/>
        <w:numPr>
          <w:ilvl w:val="0"/>
          <w:numId w:val="2"/>
        </w:numPr>
        <w:snapToGrid w:val="0"/>
        <w:spacing w:line="440" w:lineRule="exact"/>
        <w:ind w:left="1560" w:hanging="600"/>
        <w:jc w:val="both"/>
      </w:pPr>
      <w:r>
        <w:rPr>
          <w:rFonts w:ascii="標楷體" w:eastAsia="標楷體" w:hAnsi="標楷體" w:cs="標楷體"/>
        </w:rPr>
        <w:t>各校提出申請應檢附資料如下：</w:t>
      </w:r>
      <w:r>
        <w:rPr>
          <w:rFonts w:ascii="標楷體" w:eastAsia="標楷體" w:hAnsi="標楷體" w:cs="標楷體"/>
        </w:rPr>
        <w:t>(1)</w:t>
      </w:r>
      <w:r>
        <w:rPr>
          <w:rFonts w:ascii="標楷體" w:eastAsia="標楷體" w:hAnsi="標楷體" w:cs="標楷體"/>
        </w:rPr>
        <w:t>提案申請表（如附件</w:t>
      </w:r>
      <w:r>
        <w:rPr>
          <w:rFonts w:ascii="標楷體" w:eastAsia="標楷體" w:hAnsi="標楷體" w:cs="標楷體"/>
        </w:rPr>
        <w:t>1</w:t>
      </w:r>
      <w:r>
        <w:rPr>
          <w:rFonts w:ascii="標楷體" w:eastAsia="標楷體" w:hAnsi="標楷體" w:cs="標楷體"/>
        </w:rPr>
        <w:t>），限制頁數上限為</w:t>
      </w:r>
      <w:r>
        <w:rPr>
          <w:rFonts w:ascii="標楷體" w:eastAsia="標楷體" w:hAnsi="標楷體" w:cs="標楷體"/>
          <w:b/>
        </w:rPr>
        <w:t>10</w:t>
      </w:r>
      <w:r>
        <w:rPr>
          <w:rFonts w:ascii="標楷體" w:eastAsia="標楷體" w:hAnsi="標楷體" w:cs="標楷體"/>
        </w:rPr>
        <w:t>頁</w:t>
      </w:r>
      <w:r>
        <w:rPr>
          <w:rFonts w:ascii="標楷體" w:eastAsia="標楷體" w:hAnsi="標楷體" w:cs="標楷體"/>
        </w:rPr>
        <w:t>(</w:t>
      </w:r>
      <w:r>
        <w:rPr>
          <w:rFonts w:ascii="標楷體" w:eastAsia="標楷體" w:hAnsi="標楷體" w:cs="標楷體"/>
        </w:rPr>
        <w:t>含相關附件，其附件不含經費概算表與檢核表</w:t>
      </w:r>
      <w:r>
        <w:rPr>
          <w:rFonts w:ascii="標楷體" w:eastAsia="標楷體" w:hAnsi="標楷體" w:cs="標楷體"/>
        </w:rPr>
        <w:t>)</w:t>
      </w:r>
      <w:r>
        <w:rPr>
          <w:rFonts w:ascii="標楷體" w:eastAsia="標楷體" w:hAnsi="標楷體" w:cs="標楷體"/>
        </w:rPr>
        <w:t>；</w:t>
      </w:r>
      <w:r>
        <w:rPr>
          <w:rFonts w:ascii="標楷體" w:eastAsia="標楷體" w:hAnsi="標楷體" w:cs="標楷體"/>
        </w:rPr>
        <w:t>(2)</w:t>
      </w:r>
      <w:r>
        <w:rPr>
          <w:rFonts w:ascii="標楷體" w:eastAsia="標楷體" w:hAnsi="標楷體" w:cs="標楷體"/>
        </w:rPr>
        <w:t>經費概算表</w:t>
      </w:r>
      <w:r>
        <w:rPr>
          <w:rFonts w:ascii="標楷體" w:eastAsia="標楷體" w:hAnsi="標楷體" w:cs="標楷體"/>
        </w:rPr>
        <w:t>(</w:t>
      </w:r>
      <w:r>
        <w:rPr>
          <w:rFonts w:ascii="標楷體" w:eastAsia="標楷體" w:hAnsi="標楷體" w:cs="標楷體"/>
        </w:rPr>
        <w:t>如附件</w:t>
      </w:r>
      <w:r>
        <w:rPr>
          <w:rFonts w:ascii="標楷體" w:eastAsia="標楷體" w:hAnsi="標楷體" w:cs="標楷體"/>
        </w:rPr>
        <w:t>2)</w:t>
      </w:r>
      <w:r>
        <w:rPr>
          <w:rFonts w:ascii="標楷體" w:eastAsia="標楷體" w:hAnsi="標楷體" w:cs="標楷體"/>
        </w:rPr>
        <w:t>。另檢附「兼任圖書館閱讀推動教師發展目標參照表」</w:t>
      </w:r>
      <w:r>
        <w:rPr>
          <w:rFonts w:ascii="標楷體" w:eastAsia="標楷體" w:hAnsi="標楷體" w:cs="標楷體"/>
        </w:rPr>
        <w:t>(</w:t>
      </w:r>
      <w:r>
        <w:rPr>
          <w:rFonts w:ascii="標楷體" w:eastAsia="標楷體" w:hAnsi="標楷體" w:cs="標楷體"/>
        </w:rPr>
        <w:t>如附件</w:t>
      </w:r>
      <w:r>
        <w:rPr>
          <w:rFonts w:ascii="標楷體" w:eastAsia="標楷體" w:hAnsi="標楷體" w:cs="標楷體"/>
        </w:rPr>
        <w:t>3)</w:t>
      </w:r>
      <w:r>
        <w:rPr>
          <w:rFonts w:ascii="標楷體" w:eastAsia="標楷體" w:hAnsi="標楷體" w:cs="標楷體"/>
        </w:rPr>
        <w:t>；</w:t>
      </w:r>
      <w:r>
        <w:rPr>
          <w:rFonts w:ascii="標楷體" w:eastAsia="標楷體" w:hAnsi="標楷體" w:cs="標楷體"/>
        </w:rPr>
        <w:t>(3)</w:t>
      </w:r>
      <w:r>
        <w:rPr>
          <w:rFonts w:ascii="標楷體" w:eastAsia="標楷體" w:hAnsi="標楷體" w:cs="標楷體"/>
        </w:rPr>
        <w:t>「經費編列原則」</w:t>
      </w:r>
      <w:r>
        <w:rPr>
          <w:rFonts w:ascii="標楷體" w:eastAsia="標楷體" w:hAnsi="標楷體" w:cs="標楷體"/>
        </w:rPr>
        <w:t>(</w:t>
      </w:r>
      <w:r>
        <w:rPr>
          <w:rFonts w:ascii="標楷體" w:eastAsia="標楷體" w:hAnsi="標楷體" w:cs="標楷體"/>
        </w:rPr>
        <w:t>如附件</w:t>
      </w:r>
      <w:r>
        <w:rPr>
          <w:rFonts w:ascii="標楷體" w:eastAsia="標楷體" w:hAnsi="標楷體" w:cs="標楷體"/>
        </w:rPr>
        <w:t>4)</w:t>
      </w:r>
      <w:r>
        <w:rPr>
          <w:rFonts w:ascii="標楷體" w:eastAsia="標楷體" w:hAnsi="標楷體" w:cs="標楷體"/>
        </w:rPr>
        <w:t>各</w:t>
      </w:r>
      <w:r>
        <w:rPr>
          <w:rFonts w:ascii="標楷體" w:eastAsia="標楷體" w:hAnsi="標楷體" w:cs="標楷體"/>
        </w:rPr>
        <w:t>1</w:t>
      </w:r>
      <w:r>
        <w:rPr>
          <w:rFonts w:ascii="標楷體" w:eastAsia="標楷體" w:hAnsi="標楷體" w:cs="標楷體"/>
        </w:rPr>
        <w:t>份，作為各校融入課程規劃之提案內容及經費編列原則之參考。</w:t>
      </w:r>
    </w:p>
    <w:p w14:paraId="2E5A39F5" w14:textId="77777777" w:rsidR="00817CC2" w:rsidRDefault="00A44465">
      <w:pPr>
        <w:pStyle w:val="aa"/>
        <w:numPr>
          <w:ilvl w:val="0"/>
          <w:numId w:val="2"/>
        </w:numPr>
        <w:snapToGrid w:val="0"/>
        <w:spacing w:line="440" w:lineRule="exact"/>
        <w:ind w:left="1560" w:hanging="600"/>
        <w:jc w:val="both"/>
      </w:pPr>
      <w:r>
        <w:rPr>
          <w:rFonts w:ascii="標楷體" w:eastAsia="標楷體" w:hAnsi="標楷體" w:cs="標楷體"/>
        </w:rPr>
        <w:t>申請學校請</w:t>
      </w:r>
      <w:r>
        <w:rPr>
          <w:rFonts w:ascii="標楷體" w:eastAsia="標楷體" w:hAnsi="標楷體" w:cs="標楷體"/>
          <w:b/>
        </w:rPr>
        <w:t>依附件表格內容填寫，不得自行修改</w:t>
      </w:r>
      <w:r>
        <w:rPr>
          <w:rFonts w:ascii="標楷體" w:eastAsia="標楷體" w:hAnsi="標楷體" w:cs="標楷體"/>
        </w:rPr>
        <w:t>，僅可依實際填寫情形調整各項目欄位大小。送件前請參考</w:t>
      </w:r>
      <w:proofErr w:type="gramStart"/>
      <w:r>
        <w:rPr>
          <w:rFonts w:ascii="標楷體" w:eastAsia="標楷體" w:hAnsi="標楷體" w:cs="標楷體"/>
        </w:rPr>
        <w:t>本署檢</w:t>
      </w:r>
      <w:proofErr w:type="gramEnd"/>
      <w:r>
        <w:rPr>
          <w:rFonts w:ascii="標楷體" w:eastAsia="標楷體" w:hAnsi="標楷體" w:cs="標楷體"/>
        </w:rPr>
        <w:t>附之</w:t>
      </w:r>
      <w:proofErr w:type="gramStart"/>
      <w:r>
        <w:rPr>
          <w:rFonts w:ascii="標楷體" w:eastAsia="標楷體" w:hAnsi="標楷體" w:cs="標楷體"/>
        </w:rPr>
        <w:t>檢核表據為</w:t>
      </w:r>
      <w:proofErr w:type="gramEnd"/>
      <w:r>
        <w:rPr>
          <w:rFonts w:ascii="標楷體" w:eastAsia="標楷體" w:hAnsi="標楷體" w:cs="標楷體"/>
        </w:rPr>
        <w:t>檢視提案規劃內容及經費編列。</w:t>
      </w:r>
    </w:p>
    <w:p w14:paraId="566E4684" w14:textId="77777777" w:rsidR="00817CC2" w:rsidRDefault="00A44465">
      <w:pPr>
        <w:pStyle w:val="ab"/>
        <w:snapToGrid w:val="0"/>
        <w:spacing w:before="180" w:after="180" w:line="440" w:lineRule="exact"/>
        <w:ind w:left="0" w:firstLine="0"/>
        <w:rPr>
          <w:color w:val="auto"/>
        </w:rPr>
      </w:pPr>
      <w:r>
        <w:rPr>
          <w:color w:val="auto"/>
        </w:rPr>
        <w:t>伍、實施規定</w:t>
      </w:r>
    </w:p>
    <w:p w14:paraId="5F941FFA" w14:textId="77777777" w:rsidR="00817CC2" w:rsidRDefault="00A44465">
      <w:pPr>
        <w:pStyle w:val="aa"/>
        <w:widowControl/>
        <w:numPr>
          <w:ilvl w:val="1"/>
          <w:numId w:val="3"/>
        </w:numPr>
        <w:snapToGrid w:val="0"/>
        <w:spacing w:line="440" w:lineRule="exact"/>
        <w:ind w:left="1134" w:hanging="567"/>
        <w:jc w:val="both"/>
      </w:pPr>
      <w:r>
        <w:rPr>
          <w:rFonts w:ascii="標楷體" w:eastAsia="標楷體" w:hAnsi="標楷體" w:cs="標楷體"/>
        </w:rPr>
        <w:t>辦理學校應</w:t>
      </w:r>
      <w:r>
        <w:rPr>
          <w:rFonts w:ascii="標楷體" w:eastAsia="標楷體" w:hAnsi="標楷體" w:cs="標楷體"/>
          <w:u w:val="single"/>
        </w:rPr>
        <w:t>設置</w:t>
      </w:r>
      <w:r>
        <w:rPr>
          <w:rFonts w:ascii="標楷體" w:eastAsia="標楷體" w:hAnsi="標楷體" w:cs="標楷體"/>
          <w:u w:val="single"/>
        </w:rPr>
        <w:t>1</w:t>
      </w:r>
      <w:r>
        <w:rPr>
          <w:rFonts w:ascii="標楷體" w:eastAsia="標楷體" w:hAnsi="標楷體" w:cs="標楷體"/>
          <w:u w:val="single"/>
        </w:rPr>
        <w:t>位有</w:t>
      </w:r>
      <w:r>
        <w:rPr>
          <w:rFonts w:ascii="標楷體" w:eastAsia="標楷體" w:hAnsi="標楷體" w:cs="標楷體"/>
        </w:rPr>
        <w:t>意願及具熱忱</w:t>
      </w:r>
      <w:proofErr w:type="gramStart"/>
      <w:r>
        <w:rPr>
          <w:rFonts w:ascii="標楷體" w:eastAsia="標楷體" w:hAnsi="標楷體" w:cs="標楷體"/>
        </w:rPr>
        <w:t>之閱推教師</w:t>
      </w:r>
      <w:proofErr w:type="gramEnd"/>
      <w:r>
        <w:rPr>
          <w:rFonts w:ascii="標楷體" w:eastAsia="標楷體" w:hAnsi="標楷體" w:cs="標楷體"/>
        </w:rPr>
        <w:t>，運用學校圖書相關資源協助推動閱讀教育及相關活動，</w:t>
      </w:r>
      <w:proofErr w:type="gramStart"/>
      <w:r>
        <w:rPr>
          <w:rFonts w:ascii="標楷體" w:eastAsia="標楷體" w:hAnsi="標楷體" w:cs="標楷體"/>
          <w:u w:val="single"/>
        </w:rPr>
        <w:t>閱推教師</w:t>
      </w:r>
      <w:proofErr w:type="gramEnd"/>
      <w:r>
        <w:rPr>
          <w:rFonts w:ascii="標楷體" w:eastAsia="標楷體" w:hAnsi="標楷體" w:cs="標楷體"/>
          <w:u w:val="single"/>
        </w:rPr>
        <w:t>應為學校</w:t>
      </w:r>
      <w:r>
        <w:rPr>
          <w:rFonts w:ascii="標楷體" w:eastAsia="標楷體" w:hAnsi="標楷體" w:cs="標楷體"/>
          <w:b/>
          <w:u w:val="single"/>
        </w:rPr>
        <w:t>正式編制內合格教師，並</w:t>
      </w:r>
      <w:r>
        <w:rPr>
          <w:rFonts w:ascii="標楷體" w:eastAsia="標楷體" w:hAnsi="標楷體" w:cs="標楷體"/>
          <w:u w:val="single"/>
        </w:rPr>
        <w:t>以</w:t>
      </w:r>
      <w:r>
        <w:rPr>
          <w:rFonts w:ascii="標楷體" w:eastAsia="標楷體" w:hAnsi="標楷體" w:cs="標楷體"/>
          <w:b/>
          <w:u w:val="single"/>
        </w:rPr>
        <w:t>科任教師</w:t>
      </w:r>
      <w:r>
        <w:rPr>
          <w:rFonts w:ascii="標楷體" w:eastAsia="標楷體" w:hAnsi="標楷體" w:cs="標楷體"/>
          <w:u w:val="single"/>
        </w:rPr>
        <w:t>為優先。</w:t>
      </w:r>
      <w:r>
        <w:rPr>
          <w:rFonts w:ascii="標楷體" w:eastAsia="標楷體" w:hAnsi="標楷體" w:cs="標楷體"/>
          <w:b/>
          <w:u w:val="single"/>
        </w:rPr>
        <w:t>偏遠地區國中小</w:t>
      </w:r>
      <w:r>
        <w:rPr>
          <w:rFonts w:ascii="標楷體" w:eastAsia="標楷體" w:hAnsi="標楷體" w:cs="標楷體"/>
          <w:u w:val="single"/>
        </w:rPr>
        <w:t>得放寬以代理教師擔任，且以具有合格教師證者優先。</w:t>
      </w:r>
    </w:p>
    <w:p w14:paraId="509B947C" w14:textId="77777777" w:rsidR="00817CC2" w:rsidRDefault="00A44465">
      <w:pPr>
        <w:pStyle w:val="aa"/>
        <w:widowControl/>
        <w:numPr>
          <w:ilvl w:val="1"/>
          <w:numId w:val="3"/>
        </w:numPr>
        <w:snapToGrid w:val="0"/>
        <w:spacing w:line="440" w:lineRule="exact"/>
        <w:ind w:left="1134" w:hanging="567"/>
        <w:jc w:val="both"/>
      </w:pPr>
      <w:r>
        <w:rPr>
          <w:rFonts w:ascii="標楷體" w:eastAsia="標楷體" w:hAnsi="標楷體" w:cs="標楷體"/>
        </w:rPr>
        <w:t>獲核定</w:t>
      </w:r>
      <w:proofErr w:type="gramStart"/>
      <w:r>
        <w:rPr>
          <w:rFonts w:ascii="標楷體" w:eastAsia="標楷體" w:hAnsi="標楷體" w:cs="標楷體"/>
        </w:rPr>
        <w:t>之</w:t>
      </w:r>
      <w:bookmarkStart w:id="6" w:name="_Hlk155105884"/>
      <w:r>
        <w:rPr>
          <w:rFonts w:ascii="標楷體" w:eastAsia="標楷體" w:hAnsi="標楷體" w:cs="標楷體"/>
          <w:b/>
          <w:bCs/>
        </w:rPr>
        <w:t>閱推教師</w:t>
      </w:r>
      <w:bookmarkEnd w:id="6"/>
      <w:proofErr w:type="gramEnd"/>
      <w:r>
        <w:rPr>
          <w:rFonts w:ascii="標楷體" w:eastAsia="標楷體" w:hAnsi="標楷體" w:cs="標楷體"/>
          <w:b/>
        </w:rPr>
        <w:t>每週</w:t>
      </w:r>
      <w:proofErr w:type="gramStart"/>
      <w:r>
        <w:rPr>
          <w:rFonts w:ascii="標楷體" w:eastAsia="標楷體" w:hAnsi="標楷體" w:cs="標楷體"/>
          <w:b/>
        </w:rPr>
        <w:t>最多減課</w:t>
      </w:r>
      <w:r>
        <w:rPr>
          <w:rFonts w:ascii="標楷體" w:eastAsia="標楷體" w:hAnsi="標楷體" w:cs="標楷體"/>
          <w:b/>
        </w:rPr>
        <w:t>10</w:t>
      </w:r>
      <w:r>
        <w:rPr>
          <w:rFonts w:ascii="標楷體" w:eastAsia="標楷體" w:hAnsi="標楷體" w:cs="標楷體"/>
          <w:b/>
        </w:rPr>
        <w:t>節</w:t>
      </w:r>
      <w:proofErr w:type="gramEnd"/>
      <w:r>
        <w:rPr>
          <w:rFonts w:ascii="標楷體" w:eastAsia="標楷體" w:hAnsi="標楷體" w:cs="標楷體"/>
        </w:rPr>
        <w:t>，另依「國民中小學教師授課節數訂定基準」第</w:t>
      </w:r>
      <w:r>
        <w:rPr>
          <w:rFonts w:ascii="標楷體" w:eastAsia="標楷體" w:hAnsi="標楷體" w:cs="標楷體"/>
        </w:rPr>
        <w:t>2</w:t>
      </w:r>
      <w:r>
        <w:rPr>
          <w:rFonts w:ascii="標楷體" w:eastAsia="標楷體" w:hAnsi="標楷體" w:cs="標楷體"/>
        </w:rPr>
        <w:t>點規定</w:t>
      </w:r>
      <w:r>
        <w:rPr>
          <w:rFonts w:ascii="標楷體" w:eastAsia="標楷體" w:hAnsi="標楷體" w:cs="標楷體"/>
        </w:rPr>
        <w:t>略</w:t>
      </w:r>
      <w:proofErr w:type="gramStart"/>
      <w:r>
        <w:rPr>
          <w:rFonts w:ascii="標楷體" w:eastAsia="標楷體" w:hAnsi="標楷體" w:cs="標楷體"/>
        </w:rPr>
        <w:t>以</w:t>
      </w:r>
      <w:proofErr w:type="gramEnd"/>
      <w:r>
        <w:rPr>
          <w:rFonts w:ascii="標楷體" w:eastAsia="標楷體" w:hAnsi="標楷體" w:cs="標楷體"/>
        </w:rPr>
        <w:t>：「國民中小學專任教師每週以安排</w:t>
      </w:r>
      <w:r>
        <w:rPr>
          <w:rFonts w:ascii="標楷體" w:eastAsia="標楷體" w:hAnsi="標楷體" w:cs="標楷體"/>
        </w:rPr>
        <w:t>16</w:t>
      </w:r>
      <w:r>
        <w:rPr>
          <w:rFonts w:ascii="標楷體" w:eastAsia="標楷體" w:hAnsi="標楷體" w:cs="標楷體"/>
        </w:rPr>
        <w:t>節至</w:t>
      </w:r>
      <w:r>
        <w:rPr>
          <w:rFonts w:ascii="標楷體" w:eastAsia="標楷體" w:hAnsi="標楷體" w:cs="標楷體"/>
        </w:rPr>
        <w:t>20</w:t>
      </w:r>
      <w:r>
        <w:rPr>
          <w:rFonts w:ascii="標楷體" w:eastAsia="標楷體" w:hAnsi="標楷體" w:cs="標楷體"/>
        </w:rPr>
        <w:t>節為原則，且不得超過</w:t>
      </w:r>
      <w:r>
        <w:rPr>
          <w:rFonts w:ascii="標楷體" w:eastAsia="標楷體" w:hAnsi="標楷體" w:cs="標楷體"/>
        </w:rPr>
        <w:t>20</w:t>
      </w:r>
      <w:r>
        <w:rPr>
          <w:rFonts w:ascii="標楷體" w:eastAsia="標楷體" w:hAnsi="標楷體" w:cs="標楷體"/>
        </w:rPr>
        <w:t>節為上限」。核定後經查未確實依本實施規定</w:t>
      </w:r>
      <w:proofErr w:type="gramStart"/>
      <w:r>
        <w:rPr>
          <w:rFonts w:ascii="標楷體" w:eastAsia="標楷體" w:hAnsi="標楷體" w:cs="標楷體"/>
        </w:rPr>
        <w:t>為閱推教師辦理減課之</w:t>
      </w:r>
      <w:proofErr w:type="gramEnd"/>
      <w:r>
        <w:rPr>
          <w:rFonts w:ascii="標楷體" w:eastAsia="標楷體" w:hAnsi="標楷體" w:cs="標楷體"/>
        </w:rPr>
        <w:t>學校，</w:t>
      </w:r>
      <w:proofErr w:type="gramStart"/>
      <w:r>
        <w:rPr>
          <w:rFonts w:ascii="標楷體" w:eastAsia="標楷體" w:hAnsi="標楷體" w:cs="標楷體"/>
        </w:rPr>
        <w:t>本署得</w:t>
      </w:r>
      <w:proofErr w:type="gramEnd"/>
      <w:r>
        <w:rPr>
          <w:rFonts w:ascii="標楷體" w:eastAsia="標楷體" w:hAnsi="標楷體" w:cs="標楷體"/>
        </w:rPr>
        <w:t>取消其辦理資格，並追繳</w:t>
      </w:r>
      <w:proofErr w:type="gramStart"/>
      <w:r>
        <w:rPr>
          <w:rFonts w:ascii="標楷體" w:eastAsia="標楷體" w:hAnsi="標楷體" w:cs="標楷體"/>
        </w:rPr>
        <w:t>該校獲補助</w:t>
      </w:r>
      <w:proofErr w:type="gramEnd"/>
      <w:r>
        <w:rPr>
          <w:rFonts w:ascii="標楷體" w:eastAsia="標楷體" w:hAnsi="標楷體" w:cs="標楷體"/>
        </w:rPr>
        <w:t>之經費。</w:t>
      </w:r>
    </w:p>
    <w:p w14:paraId="7B9C2AA4" w14:textId="77777777" w:rsidR="00817CC2" w:rsidRDefault="00A44465">
      <w:pPr>
        <w:pStyle w:val="aa"/>
        <w:widowControl/>
        <w:numPr>
          <w:ilvl w:val="1"/>
          <w:numId w:val="3"/>
        </w:numPr>
        <w:snapToGrid w:val="0"/>
        <w:spacing w:line="440" w:lineRule="exact"/>
        <w:ind w:left="1134" w:hanging="567"/>
        <w:jc w:val="both"/>
      </w:pPr>
      <w:r>
        <w:rPr>
          <w:rFonts w:ascii="標楷體" w:eastAsia="標楷體" w:hAnsi="標楷體" w:cs="標楷體"/>
          <w:b/>
          <w:bCs/>
        </w:rPr>
        <w:t>各校閱推教師應整合學校圖書閱讀推動資源</w:t>
      </w:r>
      <w:r>
        <w:rPr>
          <w:rFonts w:ascii="標楷體" w:eastAsia="標楷體" w:hAnsi="標楷體" w:cs="標楷體"/>
        </w:rPr>
        <w:t>，增廣圖書館（室）運用機制與經營發展，建構學生友善閱讀環境，並結合資訊科技與網絡資源推廣閱讀活動，提供</w:t>
      </w:r>
      <w:r>
        <w:rPr>
          <w:rFonts w:ascii="標楷體" w:eastAsia="標楷體" w:hAnsi="標楷體" w:cs="標楷體"/>
        </w:rPr>
        <w:lastRenderedPageBreak/>
        <w:t>校內教師推動閱讀教育之建議，統合學校、家長及民間團體資源，協助學校教師與學生運用圖書館相關資源落實閱讀推廣，增加閱讀教育參與面向。</w:t>
      </w:r>
    </w:p>
    <w:p w14:paraId="311CCE5D" w14:textId="77777777" w:rsidR="00817CC2" w:rsidRDefault="00A44465">
      <w:pPr>
        <w:pStyle w:val="aa"/>
        <w:widowControl/>
        <w:numPr>
          <w:ilvl w:val="1"/>
          <w:numId w:val="3"/>
        </w:numPr>
        <w:snapToGrid w:val="0"/>
        <w:spacing w:line="440" w:lineRule="exact"/>
        <w:ind w:left="1134" w:hanging="567"/>
        <w:jc w:val="both"/>
      </w:pPr>
      <w:r>
        <w:rPr>
          <w:rFonts w:ascii="標楷體" w:eastAsia="標楷體" w:hAnsi="標楷體" w:cs="標楷體"/>
        </w:rPr>
        <w:t>為</w:t>
      </w:r>
      <w:proofErr w:type="gramStart"/>
      <w:r>
        <w:rPr>
          <w:rFonts w:ascii="標楷體" w:eastAsia="標楷體" w:hAnsi="標楷體" w:cs="標楷體"/>
        </w:rPr>
        <w:t>利閱推</w:t>
      </w:r>
      <w:proofErr w:type="gramEnd"/>
      <w:r>
        <w:rPr>
          <w:rFonts w:ascii="標楷體" w:eastAsia="標楷體" w:hAnsi="標楷體" w:cs="標楷體"/>
        </w:rPr>
        <w:t>教師順利推動閱讀教育，獲核定之學校應發揮其閱讀</w:t>
      </w:r>
      <w:r>
        <w:rPr>
          <w:rFonts w:ascii="標楷體" w:eastAsia="標楷體" w:hAnsi="標楷體" w:cs="標楷體"/>
        </w:rPr>
        <w:t>推動種子教師功能，</w:t>
      </w:r>
      <w:r>
        <w:rPr>
          <w:rFonts w:ascii="標楷體" w:eastAsia="標楷體" w:hAnsi="標楷體" w:cs="標楷體"/>
          <w:b/>
          <w:bCs/>
        </w:rPr>
        <w:t>避免指派與閱讀推動無直接相關事務</w:t>
      </w:r>
      <w:proofErr w:type="gramStart"/>
      <w:r>
        <w:rPr>
          <w:rFonts w:ascii="標楷體" w:eastAsia="標楷體" w:hAnsi="標楷體" w:cs="標楷體"/>
          <w:b/>
          <w:bCs/>
        </w:rPr>
        <w:t>予閱推</w:t>
      </w:r>
      <w:proofErr w:type="gramEnd"/>
      <w:r>
        <w:rPr>
          <w:rFonts w:ascii="標楷體" w:eastAsia="標楷體" w:hAnsi="標楷體" w:cs="標楷體"/>
          <w:b/>
          <w:bCs/>
        </w:rPr>
        <w:t>教師</w:t>
      </w:r>
      <w:r>
        <w:rPr>
          <w:rFonts w:ascii="標楷體" w:eastAsia="標楷體" w:hAnsi="標楷體" w:cs="標楷體"/>
        </w:rPr>
        <w:t>；</w:t>
      </w:r>
      <w:r>
        <w:rPr>
          <w:rFonts w:ascii="標楷體" w:eastAsia="標楷體" w:hAnsi="標楷體" w:cs="標楷體"/>
          <w:b/>
          <w:bCs/>
        </w:rPr>
        <w:t>另推廣閱讀教育非</w:t>
      </w:r>
      <w:proofErr w:type="gramStart"/>
      <w:r>
        <w:rPr>
          <w:rFonts w:ascii="標楷體" w:eastAsia="標楷體" w:hAnsi="標楷體" w:cs="標楷體"/>
          <w:b/>
          <w:bCs/>
        </w:rPr>
        <w:t>屬閱推</w:t>
      </w:r>
      <w:proofErr w:type="gramEnd"/>
      <w:r>
        <w:rPr>
          <w:rFonts w:ascii="標楷體" w:eastAsia="標楷體" w:hAnsi="標楷體" w:cs="標楷體"/>
          <w:b/>
          <w:bCs/>
        </w:rPr>
        <w:t>教師專責業務，須由學校全體教師共同參與</w:t>
      </w:r>
      <w:r>
        <w:rPr>
          <w:rFonts w:ascii="標楷體" w:eastAsia="標楷體" w:hAnsi="標楷體" w:cs="標楷體"/>
        </w:rPr>
        <w:t>。</w:t>
      </w:r>
    </w:p>
    <w:p w14:paraId="39259822" w14:textId="77777777" w:rsidR="00817CC2" w:rsidRDefault="00A44465">
      <w:pPr>
        <w:pStyle w:val="aa"/>
        <w:widowControl/>
        <w:numPr>
          <w:ilvl w:val="1"/>
          <w:numId w:val="3"/>
        </w:numPr>
        <w:snapToGrid w:val="0"/>
        <w:spacing w:line="440" w:lineRule="exact"/>
        <w:ind w:left="1134" w:hanging="567"/>
        <w:jc w:val="both"/>
      </w:pPr>
      <w:r>
        <w:rPr>
          <w:rFonts w:ascii="標楷體" w:eastAsia="標楷體" w:hAnsi="標楷體" w:cs="標楷體"/>
          <w:b/>
          <w:bCs/>
        </w:rPr>
        <w:t>偏遠地區國民中小學</w:t>
      </w:r>
      <w:r>
        <w:rPr>
          <w:rFonts w:ascii="標楷體" w:eastAsia="標楷體" w:hAnsi="標楷體" w:cs="標楷體"/>
        </w:rPr>
        <w:t>得整合「教育部補助偏遠地區學校及非山非市學校教育經費作業要點」第</w:t>
      </w:r>
      <w:r>
        <w:rPr>
          <w:rFonts w:ascii="標楷體" w:eastAsia="標楷體" w:hAnsi="標楷體" w:cs="標楷體"/>
        </w:rPr>
        <w:t>4</w:t>
      </w:r>
      <w:r>
        <w:rPr>
          <w:rFonts w:ascii="標楷體" w:eastAsia="標楷體" w:hAnsi="標楷體" w:cs="標楷體"/>
        </w:rPr>
        <w:t>點第</w:t>
      </w:r>
      <w:r>
        <w:rPr>
          <w:rFonts w:ascii="標楷體" w:eastAsia="標楷體" w:hAnsi="標楷體" w:cs="標楷體"/>
        </w:rPr>
        <w:t>5</w:t>
      </w:r>
      <w:r>
        <w:rPr>
          <w:rFonts w:ascii="標楷體" w:eastAsia="標楷體" w:hAnsi="標楷體" w:cs="標楷體"/>
        </w:rPr>
        <w:t>款，用以增</w:t>
      </w:r>
      <w:proofErr w:type="gramStart"/>
      <w:r>
        <w:rPr>
          <w:rFonts w:ascii="標楷體" w:eastAsia="標楷體" w:hAnsi="標楷體" w:cs="標楷體"/>
        </w:rPr>
        <w:t>置</w:t>
      </w:r>
      <w:r>
        <w:rPr>
          <w:rFonts w:ascii="標楷體" w:eastAsia="標楷體" w:hAnsi="標楷體" w:cs="標楷體"/>
          <w:b/>
          <w:bCs/>
        </w:rPr>
        <w:t>閱推</w:t>
      </w:r>
      <w:proofErr w:type="gramEnd"/>
      <w:r>
        <w:rPr>
          <w:rFonts w:ascii="標楷體" w:eastAsia="標楷體" w:hAnsi="標楷體" w:cs="標楷體"/>
          <w:b/>
          <w:bCs/>
        </w:rPr>
        <w:t>教師</w:t>
      </w:r>
      <w:r>
        <w:rPr>
          <w:rFonts w:ascii="標楷體" w:eastAsia="標楷體" w:hAnsi="標楷體" w:cs="標楷體"/>
        </w:rPr>
        <w:t>及辦理校內教師閱讀素養教學之研習或讀書會活動，依該要點申請者</w:t>
      </w:r>
      <w:proofErr w:type="gramStart"/>
      <w:r>
        <w:rPr>
          <w:rFonts w:ascii="標楷體" w:eastAsia="標楷體" w:hAnsi="標楷體" w:cs="標楷體"/>
        </w:rPr>
        <w:t>得核給閱推</w:t>
      </w:r>
      <w:proofErr w:type="gramEnd"/>
      <w:r>
        <w:rPr>
          <w:rFonts w:ascii="標楷體" w:eastAsia="標楷體" w:hAnsi="標楷體" w:cs="標楷體"/>
        </w:rPr>
        <w:t>教師經費最高新臺幣</w:t>
      </w:r>
      <w:r>
        <w:rPr>
          <w:rFonts w:ascii="標楷體" w:eastAsia="標楷體" w:hAnsi="標楷體" w:cs="標楷體"/>
        </w:rPr>
        <w:t>20</w:t>
      </w:r>
      <w:r>
        <w:rPr>
          <w:rFonts w:ascii="標楷體" w:eastAsia="標楷體" w:hAnsi="標楷體" w:cs="標楷體"/>
        </w:rPr>
        <w:t>萬元，並應專款專用，擇</w:t>
      </w:r>
      <w:proofErr w:type="gramStart"/>
      <w:r>
        <w:rPr>
          <w:rFonts w:ascii="標楷體" w:eastAsia="標楷體" w:hAnsi="標楷體" w:cs="標楷體"/>
        </w:rPr>
        <w:t>一</w:t>
      </w:r>
      <w:proofErr w:type="gramEnd"/>
      <w:r>
        <w:rPr>
          <w:rFonts w:ascii="標楷體" w:eastAsia="標楷體" w:hAnsi="標楷體" w:cs="標楷體"/>
        </w:rPr>
        <w:t>申請。</w:t>
      </w:r>
    </w:p>
    <w:p w14:paraId="724A1BBA" w14:textId="77777777" w:rsidR="00817CC2" w:rsidRDefault="00A44465">
      <w:pPr>
        <w:pStyle w:val="aa"/>
        <w:widowControl/>
        <w:numPr>
          <w:ilvl w:val="1"/>
          <w:numId w:val="3"/>
        </w:numPr>
        <w:snapToGrid w:val="0"/>
        <w:spacing w:line="440" w:lineRule="exact"/>
        <w:ind w:left="1134" w:hanging="567"/>
        <w:jc w:val="both"/>
      </w:pPr>
      <w:r>
        <w:rPr>
          <w:rFonts w:ascii="標楷體" w:eastAsia="標楷體" w:hAnsi="標楷體" w:cs="標楷體"/>
        </w:rPr>
        <w:t>參與研習相關規範：</w:t>
      </w:r>
    </w:p>
    <w:p w14:paraId="2016A46F" w14:textId="77777777" w:rsidR="00817CC2" w:rsidRDefault="00A44465">
      <w:pPr>
        <w:pStyle w:val="aa"/>
        <w:widowControl/>
        <w:numPr>
          <w:ilvl w:val="0"/>
          <w:numId w:val="4"/>
        </w:numPr>
        <w:snapToGrid w:val="0"/>
        <w:spacing w:line="440" w:lineRule="exact"/>
        <w:jc w:val="both"/>
      </w:pPr>
      <w:r>
        <w:rPr>
          <w:rFonts w:ascii="標楷體" w:eastAsia="標楷體" w:hAnsi="標楷體" w:cs="標楷體"/>
        </w:rPr>
        <w:t>審</w:t>
      </w:r>
      <w:r>
        <w:rPr>
          <w:rFonts w:ascii="標楷體" w:eastAsia="標楷體" w:hAnsi="標楷體"/>
        </w:rPr>
        <w:t>查通過之學校初</w:t>
      </w:r>
      <w:proofErr w:type="gramStart"/>
      <w:r>
        <w:rPr>
          <w:rFonts w:ascii="標楷體" w:eastAsia="標楷體" w:hAnsi="標楷體"/>
        </w:rPr>
        <w:t>任閱推</w:t>
      </w:r>
      <w:proofErr w:type="gramEnd"/>
      <w:r>
        <w:rPr>
          <w:rFonts w:ascii="標楷體" w:eastAsia="標楷體" w:hAnsi="標楷體"/>
        </w:rPr>
        <w:t>教師應</w:t>
      </w:r>
      <w:proofErr w:type="gramStart"/>
      <w:r>
        <w:rPr>
          <w:rFonts w:ascii="標楷體" w:eastAsia="標楷體" w:hAnsi="標楷體"/>
        </w:rPr>
        <w:t>通過本署辦理</w:t>
      </w:r>
      <w:proofErr w:type="gramEnd"/>
      <w:r>
        <w:rPr>
          <w:rFonts w:ascii="標楷體" w:eastAsia="標楷體" w:hAnsi="標楷體"/>
        </w:rPr>
        <w:t>之「圖書館閱讀推動</w:t>
      </w:r>
      <w:proofErr w:type="gramStart"/>
      <w:r>
        <w:rPr>
          <w:rFonts w:ascii="標楷體" w:eastAsia="標楷體" w:hAnsi="標楷體"/>
        </w:rPr>
        <w:t>教師線上初階</w:t>
      </w:r>
      <w:proofErr w:type="gramEnd"/>
      <w:r>
        <w:rPr>
          <w:rFonts w:ascii="標楷體" w:eastAsia="標楷體" w:hAnsi="標楷體"/>
        </w:rPr>
        <w:t>及進階研習培訓」，並取得通過研習認證證明，其中線上</w:t>
      </w:r>
      <w:r>
        <w:rPr>
          <w:rFonts w:ascii="標楷體" w:eastAsia="標楷體" w:hAnsi="標楷體"/>
          <w:b/>
          <w:bCs/>
        </w:rPr>
        <w:t>初階研習</w:t>
      </w:r>
      <w:r>
        <w:rPr>
          <w:rFonts w:ascii="標楷體" w:eastAsia="標楷體" w:hAnsi="標楷體"/>
        </w:rPr>
        <w:t>訂於暑假舉行，研習時數</w:t>
      </w:r>
      <w:r>
        <w:rPr>
          <w:rFonts w:ascii="標楷體" w:eastAsia="標楷體" w:hAnsi="標楷體"/>
          <w:b/>
          <w:bCs/>
        </w:rPr>
        <w:t>14</w:t>
      </w:r>
      <w:r>
        <w:rPr>
          <w:rFonts w:ascii="標楷體" w:eastAsia="標楷體" w:hAnsi="標楷體"/>
          <w:b/>
          <w:bCs/>
        </w:rPr>
        <w:t>小時，</w:t>
      </w:r>
      <w:proofErr w:type="gramStart"/>
      <w:r>
        <w:rPr>
          <w:rFonts w:ascii="標楷體" w:eastAsia="標楷體" w:hAnsi="標楷體"/>
        </w:rPr>
        <w:t>線上</w:t>
      </w:r>
      <w:r>
        <w:rPr>
          <w:rFonts w:ascii="標楷體" w:eastAsia="標楷體" w:hAnsi="標楷體"/>
          <w:b/>
          <w:bCs/>
        </w:rPr>
        <w:t>進階</w:t>
      </w:r>
      <w:proofErr w:type="gramEnd"/>
      <w:r>
        <w:rPr>
          <w:rFonts w:ascii="標楷體" w:eastAsia="標楷體" w:hAnsi="標楷體"/>
          <w:b/>
          <w:bCs/>
        </w:rPr>
        <w:t>研習</w:t>
      </w:r>
      <w:r>
        <w:rPr>
          <w:rFonts w:ascii="標楷體" w:eastAsia="標楷體" w:hAnsi="標楷體"/>
        </w:rPr>
        <w:t>訂於寒假舉行，研習時數</w:t>
      </w:r>
      <w:r>
        <w:rPr>
          <w:rFonts w:ascii="標楷體" w:eastAsia="標楷體" w:hAnsi="標楷體"/>
          <w:b/>
          <w:bCs/>
        </w:rPr>
        <w:t>14</w:t>
      </w:r>
      <w:r>
        <w:rPr>
          <w:rFonts w:ascii="標楷體" w:eastAsia="標楷體" w:hAnsi="標楷體"/>
          <w:b/>
          <w:bCs/>
        </w:rPr>
        <w:t>小時</w:t>
      </w:r>
      <w:r>
        <w:rPr>
          <w:rFonts w:ascii="標楷體" w:eastAsia="標楷體" w:hAnsi="標楷體"/>
        </w:rPr>
        <w:t>，共</w:t>
      </w:r>
      <w:r>
        <w:rPr>
          <w:rFonts w:ascii="標楷體" w:eastAsia="標楷體" w:hAnsi="標楷體"/>
          <w:b/>
          <w:bCs/>
        </w:rPr>
        <w:t>計</w:t>
      </w:r>
      <w:r>
        <w:rPr>
          <w:rFonts w:ascii="標楷體" w:eastAsia="標楷體" w:hAnsi="標楷體"/>
          <w:b/>
          <w:bCs/>
        </w:rPr>
        <w:t>28</w:t>
      </w:r>
      <w:r>
        <w:rPr>
          <w:rFonts w:ascii="標楷體" w:eastAsia="標楷體" w:hAnsi="標楷體"/>
          <w:b/>
          <w:bCs/>
        </w:rPr>
        <w:t>小時。</w:t>
      </w:r>
    </w:p>
    <w:p w14:paraId="1FAF0587" w14:textId="77777777" w:rsidR="00817CC2" w:rsidRDefault="00A44465">
      <w:pPr>
        <w:pStyle w:val="aa"/>
        <w:widowControl/>
        <w:numPr>
          <w:ilvl w:val="0"/>
          <w:numId w:val="4"/>
        </w:numPr>
        <w:snapToGrid w:val="0"/>
        <w:spacing w:line="440" w:lineRule="exact"/>
        <w:jc w:val="both"/>
        <w:rPr>
          <w:rFonts w:ascii="標楷體" w:eastAsia="標楷體" w:hAnsi="標楷體"/>
        </w:rPr>
      </w:pPr>
      <w:r>
        <w:rPr>
          <w:rFonts w:ascii="標楷體" w:eastAsia="標楷體" w:hAnsi="標楷體"/>
        </w:rPr>
        <w:t>各校閱推教師應定期</w:t>
      </w:r>
      <w:proofErr w:type="gramStart"/>
      <w:r>
        <w:rPr>
          <w:rFonts w:ascii="標楷體" w:eastAsia="標楷體" w:hAnsi="標楷體"/>
        </w:rPr>
        <w:t>參加本署指定</w:t>
      </w:r>
      <w:proofErr w:type="gramEnd"/>
      <w:r>
        <w:rPr>
          <w:rFonts w:ascii="標楷體" w:eastAsia="標楷體" w:hAnsi="標楷體"/>
        </w:rPr>
        <w:t>之分區輔導會議及回流教育，另通過「二學年度執行計畫」之學校，須於執行計畫期間擔任一場回流輔導教育座談會講師進行成果報告，並請各辦理學校惠予各校閱推教師公假出席相關研習。</w:t>
      </w:r>
    </w:p>
    <w:p w14:paraId="1873BF4C" w14:textId="77777777" w:rsidR="00817CC2" w:rsidRDefault="00A44465">
      <w:pPr>
        <w:pStyle w:val="aa"/>
        <w:widowControl/>
        <w:numPr>
          <w:ilvl w:val="1"/>
          <w:numId w:val="3"/>
        </w:numPr>
        <w:snapToGrid w:val="0"/>
        <w:spacing w:line="440" w:lineRule="exact"/>
        <w:ind w:left="1134" w:hanging="567"/>
        <w:jc w:val="both"/>
      </w:pPr>
      <w:r>
        <w:rPr>
          <w:rFonts w:ascii="標楷體" w:eastAsia="標楷體" w:hAnsi="標楷體" w:cs="標楷體"/>
        </w:rPr>
        <w:t>各辦理學校應依「獲審定通過之經費概算表」及「教育部補（捐）助及委辦經費</w:t>
      </w:r>
      <w:proofErr w:type="gramStart"/>
      <w:r>
        <w:rPr>
          <w:rFonts w:ascii="標楷體" w:eastAsia="標楷體" w:hAnsi="標楷體" w:cs="標楷體"/>
        </w:rPr>
        <w:t>核撥結報</w:t>
      </w:r>
      <w:proofErr w:type="gramEnd"/>
      <w:r>
        <w:rPr>
          <w:rFonts w:ascii="標楷體" w:eastAsia="標楷體" w:hAnsi="標楷體" w:cs="標楷體"/>
        </w:rPr>
        <w:t>作業要點」相關規</w:t>
      </w:r>
      <w:r>
        <w:rPr>
          <w:rFonts w:ascii="標楷體" w:eastAsia="標楷體" w:hAnsi="標楷體" w:cs="標楷體"/>
        </w:rPr>
        <w:t>定</w:t>
      </w:r>
      <w:r>
        <w:rPr>
          <w:rFonts w:ascii="標楷體" w:eastAsia="標楷體" w:hAnsi="標楷體"/>
        </w:rPr>
        <w:t>核實動支，不得移作他用，如因實際需要必須辦理計畫經費之流</w:t>
      </w:r>
      <w:proofErr w:type="gramStart"/>
      <w:r>
        <w:rPr>
          <w:rFonts w:ascii="標楷體" w:eastAsia="標楷體" w:hAnsi="標楷體"/>
        </w:rPr>
        <w:t>用及勻支</w:t>
      </w:r>
      <w:proofErr w:type="gramEnd"/>
      <w:r>
        <w:rPr>
          <w:rFonts w:ascii="標楷體" w:eastAsia="標楷體" w:hAnsi="標楷體"/>
        </w:rPr>
        <w:t>時，應依「教育部補（捐）助及委辦經費</w:t>
      </w:r>
      <w:proofErr w:type="gramStart"/>
      <w:r>
        <w:rPr>
          <w:rFonts w:ascii="標楷體" w:eastAsia="標楷體" w:hAnsi="標楷體"/>
        </w:rPr>
        <w:t>核撥結報</w:t>
      </w:r>
      <w:proofErr w:type="gramEnd"/>
      <w:r>
        <w:rPr>
          <w:rFonts w:ascii="標楷體" w:eastAsia="標楷體" w:hAnsi="標楷體"/>
        </w:rPr>
        <w:t>作業要點」相關規定</w:t>
      </w:r>
      <w:r>
        <w:rPr>
          <w:rFonts w:eastAsia="標楷體"/>
        </w:rPr>
        <w:t>辦理</w:t>
      </w:r>
      <w:r>
        <w:rPr>
          <w:rFonts w:ascii="標楷體" w:eastAsia="標楷體" w:hAnsi="標楷體"/>
        </w:rPr>
        <w:t>；</w:t>
      </w:r>
      <w:r>
        <w:rPr>
          <w:rFonts w:ascii="標楷體" w:eastAsia="標楷體" w:hAnsi="標楷體"/>
          <w:b/>
          <w:bCs/>
        </w:rPr>
        <w:t>另代課鐘點費為指定項目補助，如有編列不足之情況，得由其他編列之業務費經費項目勻支，惟該項目費用不可流用其他用途。</w:t>
      </w:r>
    </w:p>
    <w:p w14:paraId="2B7E8361" w14:textId="77777777" w:rsidR="00817CC2" w:rsidRDefault="00A44465">
      <w:pPr>
        <w:pStyle w:val="aa"/>
        <w:widowControl/>
        <w:numPr>
          <w:ilvl w:val="1"/>
          <w:numId w:val="3"/>
        </w:numPr>
        <w:snapToGrid w:val="0"/>
        <w:spacing w:line="440" w:lineRule="exact"/>
        <w:ind w:left="1134" w:hanging="567"/>
        <w:jc w:val="both"/>
      </w:pPr>
      <w:r>
        <w:rPr>
          <w:rFonts w:ascii="標楷體" w:eastAsia="標楷體" w:hAnsi="標楷體"/>
        </w:rPr>
        <w:t>地方政府及國立學校</w:t>
      </w:r>
      <w:proofErr w:type="gramStart"/>
      <w:r>
        <w:rPr>
          <w:rFonts w:ascii="標楷體" w:eastAsia="標楷體" w:hAnsi="標楷體"/>
        </w:rPr>
        <w:t>應依本署</w:t>
      </w:r>
      <w:proofErr w:type="gramEnd"/>
      <w:r>
        <w:rPr>
          <w:rFonts w:ascii="標楷體" w:eastAsia="標楷體" w:hAnsi="標楷體"/>
        </w:rPr>
        <w:t>「</w:t>
      </w:r>
      <w:r>
        <w:rPr>
          <w:rFonts w:ascii="標楷體" w:eastAsia="標楷體" w:hAnsi="標楷體"/>
          <w:kern w:val="0"/>
        </w:rPr>
        <w:t>補助國民小學與國民中學推動閱讀作業要點」及</w:t>
      </w:r>
      <w:r>
        <w:rPr>
          <w:rFonts w:ascii="標楷體" w:eastAsia="標楷體" w:hAnsi="標楷體"/>
        </w:rPr>
        <w:t>「教育部補（捐）助及委辦經費</w:t>
      </w:r>
      <w:proofErr w:type="gramStart"/>
      <w:r>
        <w:rPr>
          <w:rFonts w:ascii="標楷體" w:eastAsia="標楷體" w:hAnsi="標楷體"/>
        </w:rPr>
        <w:t>核撥結報</w:t>
      </w:r>
      <w:proofErr w:type="gramEnd"/>
      <w:r>
        <w:rPr>
          <w:rFonts w:ascii="標楷體" w:eastAsia="標楷體" w:hAnsi="標楷體"/>
        </w:rPr>
        <w:t>作業要點」規定檢附成果報告函</w:t>
      </w:r>
      <w:proofErr w:type="gramStart"/>
      <w:r>
        <w:rPr>
          <w:rFonts w:ascii="標楷體" w:eastAsia="標楷體" w:hAnsi="標楷體"/>
        </w:rPr>
        <w:t>報</w:t>
      </w:r>
      <w:r>
        <w:rPr>
          <w:rFonts w:ascii="標楷體" w:eastAsia="標楷體" w:hAnsi="標楷體" w:cs="新細明體"/>
          <w:b/>
          <w:bCs/>
          <w:kern w:val="0"/>
        </w:rPr>
        <w:t>本署</w:t>
      </w:r>
      <w:r>
        <w:rPr>
          <w:rFonts w:ascii="標楷體" w:eastAsia="標楷體" w:hAnsi="標楷體"/>
        </w:rPr>
        <w:t>辦理經費核結事宜</w:t>
      </w:r>
      <w:proofErr w:type="gramEnd"/>
      <w:r>
        <w:rPr>
          <w:rFonts w:ascii="標楷體" w:eastAsia="標楷體" w:hAnsi="標楷體"/>
        </w:rPr>
        <w:t>。</w:t>
      </w:r>
    </w:p>
    <w:p w14:paraId="2F82DFA1" w14:textId="77777777" w:rsidR="00817CC2" w:rsidRDefault="00A44465">
      <w:pPr>
        <w:pStyle w:val="aa"/>
        <w:widowControl/>
        <w:numPr>
          <w:ilvl w:val="1"/>
          <w:numId w:val="3"/>
        </w:numPr>
        <w:snapToGrid w:val="0"/>
        <w:spacing w:line="440" w:lineRule="exact"/>
        <w:ind w:left="1134" w:hanging="567"/>
        <w:jc w:val="both"/>
        <w:rPr>
          <w:rFonts w:ascii="標楷體" w:eastAsia="標楷體" w:hAnsi="標楷體" w:cs="標楷體"/>
        </w:rPr>
      </w:pPr>
      <w:r>
        <w:rPr>
          <w:rFonts w:ascii="標楷體" w:eastAsia="標楷體" w:hAnsi="標楷體" w:cs="標楷體"/>
        </w:rPr>
        <w:t>本計畫申請二學年度之學校，倘計畫未達核定二學年度之標準，得核定一學年度之計畫或不予核定。</w:t>
      </w:r>
    </w:p>
    <w:p w14:paraId="4AC9F097" w14:textId="77777777" w:rsidR="00817CC2" w:rsidRDefault="00A44465">
      <w:pPr>
        <w:pStyle w:val="aa"/>
        <w:widowControl/>
        <w:numPr>
          <w:ilvl w:val="1"/>
          <w:numId w:val="3"/>
        </w:numPr>
        <w:snapToGrid w:val="0"/>
        <w:spacing w:line="440" w:lineRule="exact"/>
        <w:ind w:left="1134" w:hanging="567"/>
        <w:jc w:val="both"/>
        <w:rPr>
          <w:rFonts w:ascii="標楷體" w:eastAsia="標楷體" w:hAnsi="標楷體" w:cs="標楷體"/>
        </w:rPr>
      </w:pPr>
      <w:r>
        <w:rPr>
          <w:rFonts w:ascii="標楷體" w:eastAsia="標楷體" w:hAnsi="標楷體" w:cs="標楷體"/>
        </w:rPr>
        <w:t>辦理學校於計畫</w:t>
      </w:r>
      <w:r>
        <w:rPr>
          <w:rFonts w:ascii="標楷體" w:eastAsia="標楷體" w:hAnsi="標楷體" w:cs="標楷體"/>
        </w:rPr>
        <w:t>獲核定後不得更換原指定</w:t>
      </w:r>
      <w:proofErr w:type="gramStart"/>
      <w:r>
        <w:rPr>
          <w:rFonts w:ascii="標楷體" w:eastAsia="標楷體" w:hAnsi="標楷體" w:cs="標楷體"/>
        </w:rPr>
        <w:t>之</w:t>
      </w:r>
      <w:bookmarkStart w:id="7" w:name="_Hlk155106275"/>
      <w:r>
        <w:rPr>
          <w:rFonts w:ascii="標楷體" w:eastAsia="標楷體" w:hAnsi="標楷體" w:cs="標楷體"/>
        </w:rPr>
        <w:t>閱推教師</w:t>
      </w:r>
      <w:bookmarkEnd w:id="7"/>
      <w:proofErr w:type="gramEnd"/>
      <w:r>
        <w:rPr>
          <w:rFonts w:ascii="標楷體" w:eastAsia="標楷體" w:hAnsi="標楷體" w:cs="標楷體"/>
        </w:rPr>
        <w:t>，如確有職務更替之需，應敘明理由檢附更換教師之提案申請表，並由各國立學校或所屬地方政府函報</w:t>
      </w:r>
      <w:proofErr w:type="gramStart"/>
      <w:r>
        <w:rPr>
          <w:rFonts w:ascii="標楷體" w:eastAsia="標楷體" w:hAnsi="標楷體" w:cs="標楷體"/>
        </w:rPr>
        <w:t>本署獲</w:t>
      </w:r>
      <w:proofErr w:type="gramEnd"/>
      <w:r>
        <w:rPr>
          <w:rFonts w:ascii="標楷體" w:eastAsia="標楷體" w:hAnsi="標楷體" w:cs="標楷體"/>
        </w:rPr>
        <w:t>書面同意辦理，各校閱推教師更換情形列入爾後申請</w:t>
      </w:r>
      <w:proofErr w:type="gramStart"/>
      <w:r>
        <w:rPr>
          <w:rFonts w:ascii="標楷體" w:eastAsia="標楷體" w:hAnsi="標楷體" w:cs="標楷體"/>
        </w:rPr>
        <w:t>之參據</w:t>
      </w:r>
      <w:proofErr w:type="gramEnd"/>
      <w:r>
        <w:rPr>
          <w:rFonts w:ascii="標楷體" w:eastAsia="標楷體" w:hAnsi="標楷體" w:cs="標楷體"/>
        </w:rPr>
        <w:t>。</w:t>
      </w:r>
    </w:p>
    <w:p w14:paraId="401FA72C" w14:textId="77777777" w:rsidR="00817CC2" w:rsidRDefault="00A44465">
      <w:pPr>
        <w:pStyle w:val="aa"/>
        <w:widowControl/>
        <w:numPr>
          <w:ilvl w:val="1"/>
          <w:numId w:val="3"/>
        </w:numPr>
        <w:snapToGrid w:val="0"/>
        <w:spacing w:line="440" w:lineRule="exact"/>
        <w:ind w:left="1134" w:hanging="567"/>
        <w:jc w:val="both"/>
      </w:pPr>
      <w:proofErr w:type="gramStart"/>
      <w:r>
        <w:rPr>
          <w:rFonts w:ascii="標楷體" w:eastAsia="標楷體" w:hAnsi="標楷體" w:cs="標楷體"/>
          <w:b/>
          <w:bCs/>
        </w:rPr>
        <w:t>本署對於</w:t>
      </w:r>
      <w:proofErr w:type="gramEnd"/>
      <w:r>
        <w:rPr>
          <w:rFonts w:ascii="標楷體" w:eastAsia="標楷體" w:hAnsi="標楷體" w:cs="標楷體"/>
          <w:b/>
          <w:bCs/>
        </w:rPr>
        <w:t>增置國民中小學圖書館閱讀推動教師實施辦法及相關規定</w:t>
      </w:r>
      <w:r>
        <w:rPr>
          <w:rFonts w:ascii="標楷體" w:eastAsia="標楷體" w:hAnsi="標楷體" w:cs="標楷體"/>
        </w:rPr>
        <w:t>，將依各校業務實際辦理情形進行彈性調整，倘有執行上法規疑義，</w:t>
      </w:r>
      <w:proofErr w:type="gramStart"/>
      <w:r>
        <w:rPr>
          <w:rFonts w:ascii="標楷體" w:eastAsia="標楷體" w:hAnsi="標楷體" w:cs="標楷體"/>
        </w:rPr>
        <w:t>本署保留</w:t>
      </w:r>
      <w:proofErr w:type="gramEnd"/>
      <w:r>
        <w:rPr>
          <w:rFonts w:ascii="標楷體" w:eastAsia="標楷體" w:hAnsi="標楷體" w:cs="標楷體"/>
        </w:rPr>
        <w:t>解釋權力。</w:t>
      </w:r>
    </w:p>
    <w:p w14:paraId="195D266B" w14:textId="77777777" w:rsidR="00817CC2" w:rsidRDefault="00A44465">
      <w:pPr>
        <w:pStyle w:val="ab"/>
        <w:snapToGrid w:val="0"/>
        <w:spacing w:before="180" w:after="180" w:line="440" w:lineRule="exact"/>
        <w:ind w:left="0" w:firstLine="0"/>
        <w:rPr>
          <w:color w:val="auto"/>
        </w:rPr>
      </w:pPr>
      <w:r>
        <w:rPr>
          <w:color w:val="auto"/>
        </w:rPr>
        <w:lastRenderedPageBreak/>
        <w:t>陸、經費來源及運用</w:t>
      </w:r>
    </w:p>
    <w:p w14:paraId="25978BC6" w14:textId="77777777" w:rsidR="00817CC2" w:rsidRDefault="00A44465">
      <w:pPr>
        <w:pStyle w:val="aa"/>
        <w:snapToGrid w:val="0"/>
        <w:spacing w:line="440" w:lineRule="exact"/>
        <w:ind w:left="523"/>
        <w:jc w:val="both"/>
      </w:pPr>
      <w:r>
        <w:rPr>
          <w:rFonts w:ascii="標楷體" w:eastAsia="標楷體" w:hAnsi="標楷體"/>
        </w:rPr>
        <w:t>依「教育部國民及學前教育署補助國民小學與國民中學推動閱讀作業要點」所定之補助基準辦理，並依中央對直轄市及縣（市）政府補助辦法及相關規定，</w:t>
      </w:r>
      <w:proofErr w:type="gramStart"/>
      <w:r>
        <w:rPr>
          <w:rFonts w:ascii="標楷體" w:eastAsia="標楷體" w:hAnsi="標楷體"/>
        </w:rPr>
        <w:t>由</w:t>
      </w:r>
      <w:r>
        <w:rPr>
          <w:rFonts w:ascii="標楷體" w:eastAsia="標楷體" w:hAnsi="標楷體"/>
          <w:b/>
          <w:bCs/>
        </w:rPr>
        <w:t>本署</w:t>
      </w:r>
      <w:r>
        <w:rPr>
          <w:rFonts w:ascii="標楷體" w:eastAsia="標楷體" w:hAnsi="標楷體"/>
        </w:rPr>
        <w:t>及</w:t>
      </w:r>
      <w:proofErr w:type="gramEnd"/>
      <w:r>
        <w:rPr>
          <w:rFonts w:ascii="標楷體" w:eastAsia="標楷體" w:hAnsi="標楷體"/>
        </w:rPr>
        <w:t>地方政府編列經費支應。</w:t>
      </w:r>
    </w:p>
    <w:p w14:paraId="41D9E78C" w14:textId="77777777" w:rsidR="00817CC2" w:rsidRDefault="00A44465">
      <w:pPr>
        <w:pStyle w:val="ab"/>
        <w:snapToGrid w:val="0"/>
        <w:spacing w:before="180" w:after="180" w:line="440" w:lineRule="exact"/>
        <w:ind w:left="0" w:firstLine="0"/>
        <w:rPr>
          <w:color w:val="auto"/>
        </w:rPr>
      </w:pPr>
      <w:proofErr w:type="gramStart"/>
      <w:r>
        <w:rPr>
          <w:color w:val="auto"/>
        </w:rPr>
        <w:t>柒</w:t>
      </w:r>
      <w:proofErr w:type="gramEnd"/>
      <w:r>
        <w:rPr>
          <w:color w:val="auto"/>
        </w:rPr>
        <w:t>、預期成效</w:t>
      </w:r>
    </w:p>
    <w:p w14:paraId="5F94BDAC" w14:textId="77777777" w:rsidR="00817CC2" w:rsidRDefault="00A44465">
      <w:pPr>
        <w:pStyle w:val="aa"/>
        <w:widowControl/>
        <w:snapToGrid w:val="0"/>
        <w:spacing w:line="440" w:lineRule="exact"/>
        <w:ind w:left="948" w:hanging="468"/>
        <w:jc w:val="both"/>
      </w:pPr>
      <w:r>
        <w:rPr>
          <w:rFonts w:ascii="標楷體" w:eastAsia="標楷體" w:hAnsi="標楷體"/>
          <w:kern w:val="0"/>
        </w:rPr>
        <w:t>一、</w:t>
      </w:r>
      <w:r>
        <w:rPr>
          <w:rFonts w:ascii="標楷體" w:eastAsia="標楷體" w:hAnsi="標楷體"/>
        </w:rPr>
        <w:t>持續推動公立</w:t>
      </w:r>
      <w:r>
        <w:rPr>
          <w:rFonts w:ascii="標楷體" w:eastAsia="標楷體" w:hAnsi="標楷體" w:cs="標楷體"/>
        </w:rPr>
        <w:t>國民</w:t>
      </w:r>
      <w:r>
        <w:rPr>
          <w:rFonts w:ascii="標楷體" w:eastAsia="標楷體" w:hAnsi="標楷體"/>
        </w:rPr>
        <w:t>中小學增置圖書館閱讀推動教師</w:t>
      </w:r>
      <w:r>
        <w:rPr>
          <w:rFonts w:ascii="標楷體" w:eastAsia="標楷體" w:hAnsi="標楷體"/>
          <w:b/>
          <w:bCs/>
        </w:rPr>
        <w:t>，</w:t>
      </w:r>
      <w:r>
        <w:rPr>
          <w:rFonts w:ascii="標楷體" w:eastAsia="標楷體" w:hAnsi="標楷體"/>
        </w:rPr>
        <w:t>建立校園優質閱讀氛圍。</w:t>
      </w:r>
    </w:p>
    <w:p w14:paraId="683D6B30" w14:textId="77777777" w:rsidR="00817CC2" w:rsidRDefault="00A44465">
      <w:pPr>
        <w:pStyle w:val="aa"/>
        <w:widowControl/>
        <w:snapToGrid w:val="0"/>
        <w:spacing w:line="440" w:lineRule="exact"/>
        <w:ind w:left="948" w:hanging="468"/>
        <w:jc w:val="both"/>
      </w:pPr>
      <w:r>
        <w:rPr>
          <w:rFonts w:ascii="標楷體" w:eastAsia="標楷體" w:hAnsi="標楷體"/>
          <w:kern w:val="0"/>
        </w:rPr>
        <w:t>二、預計於</w:t>
      </w:r>
      <w:r>
        <w:rPr>
          <w:rFonts w:ascii="標楷體" w:eastAsia="標楷體" w:hAnsi="標楷體" w:cs="新細明體"/>
          <w:kern w:val="0"/>
        </w:rPr>
        <w:t>300</w:t>
      </w:r>
      <w:r>
        <w:rPr>
          <w:rFonts w:ascii="標楷體" w:eastAsia="標楷體" w:hAnsi="標楷體" w:cs="新細明體"/>
          <w:kern w:val="0"/>
        </w:rPr>
        <w:t>所國民</w:t>
      </w:r>
      <w:r>
        <w:rPr>
          <w:rFonts w:ascii="標楷體" w:eastAsia="標楷體" w:hAnsi="標楷體"/>
        </w:rPr>
        <w:t>小學</w:t>
      </w:r>
      <w:r>
        <w:rPr>
          <w:rFonts w:ascii="標楷體" w:eastAsia="標楷體" w:hAnsi="標楷體" w:cs="新細明體"/>
          <w:kern w:val="0"/>
        </w:rPr>
        <w:t>及</w:t>
      </w:r>
      <w:r>
        <w:rPr>
          <w:rFonts w:ascii="標楷體" w:eastAsia="標楷體" w:hAnsi="標楷體" w:cs="新細明體"/>
          <w:kern w:val="0"/>
        </w:rPr>
        <w:t>150</w:t>
      </w:r>
      <w:r>
        <w:rPr>
          <w:rFonts w:ascii="標楷體" w:eastAsia="標楷體" w:hAnsi="標楷體" w:cs="新細明體"/>
          <w:kern w:val="0"/>
        </w:rPr>
        <w:t>所國民中學（偏遠地區國中小學校另計）</w:t>
      </w:r>
      <w:r>
        <w:rPr>
          <w:rFonts w:ascii="標楷體" w:eastAsia="標楷體" w:hAnsi="標楷體"/>
          <w:kern w:val="0"/>
        </w:rPr>
        <w:t>辦理增置閱讀推動教師，並建立可供推廣之機制，透過整合學校資源、調適教師團隊合作方式，</w:t>
      </w:r>
      <w:r>
        <w:rPr>
          <w:rFonts w:ascii="標楷體" w:eastAsia="標楷體" w:hAnsi="標楷體"/>
          <w:b/>
          <w:bCs/>
        </w:rPr>
        <w:t>協助教師創新教學方法，</w:t>
      </w:r>
      <w:r>
        <w:rPr>
          <w:rFonts w:ascii="標楷體" w:eastAsia="標楷體" w:hAnsi="標楷體"/>
          <w:kern w:val="0"/>
        </w:rPr>
        <w:t>幫助學生啟發閱讀的樂趣與熱情。</w:t>
      </w:r>
    </w:p>
    <w:p w14:paraId="17460C5F" w14:textId="77777777" w:rsidR="00817CC2" w:rsidRDefault="00A44465">
      <w:pPr>
        <w:pStyle w:val="aa"/>
        <w:widowControl/>
        <w:snapToGrid w:val="0"/>
        <w:spacing w:line="440" w:lineRule="exact"/>
        <w:ind w:left="948" w:hanging="468"/>
        <w:jc w:val="both"/>
      </w:pPr>
      <w:r>
        <w:rPr>
          <w:rFonts w:ascii="標楷體" w:eastAsia="標楷體" w:hAnsi="標楷體"/>
          <w:kern w:val="0"/>
        </w:rPr>
        <w:t>三、</w:t>
      </w:r>
      <w:proofErr w:type="gramStart"/>
      <w:r>
        <w:rPr>
          <w:rFonts w:ascii="標楷體" w:eastAsia="標楷體" w:hAnsi="標楷體"/>
          <w:bCs/>
        </w:rPr>
        <w:t>發展</w:t>
      </w:r>
      <w:r>
        <w:rPr>
          <w:rFonts w:ascii="標楷體" w:eastAsia="標楷體" w:hAnsi="標楷體"/>
          <w:bCs/>
          <w:kern w:val="0"/>
        </w:rPr>
        <w:t>閱推</w:t>
      </w:r>
      <w:proofErr w:type="gramEnd"/>
      <w:r>
        <w:rPr>
          <w:rFonts w:ascii="標楷體" w:eastAsia="標楷體" w:hAnsi="標楷體"/>
          <w:bCs/>
          <w:kern w:val="0"/>
        </w:rPr>
        <w:t>教師社群，並持續發行電子報</w:t>
      </w:r>
      <w:r>
        <w:rPr>
          <w:rFonts w:ascii="標楷體" w:eastAsia="標楷體" w:hAnsi="標楷體"/>
        </w:rPr>
        <w:t>，建立各校</w:t>
      </w:r>
      <w:r>
        <w:rPr>
          <w:rFonts w:ascii="標楷體" w:eastAsia="標楷體" w:hAnsi="標楷體" w:cs="標楷體"/>
          <w:b/>
          <w:bCs/>
        </w:rPr>
        <w:t>閱推教師</w:t>
      </w:r>
      <w:r>
        <w:rPr>
          <w:rFonts w:ascii="標楷體" w:eastAsia="標楷體" w:hAnsi="標楷體"/>
        </w:rPr>
        <w:t>分享平</w:t>
      </w:r>
      <w:proofErr w:type="gramStart"/>
      <w:r>
        <w:rPr>
          <w:rFonts w:ascii="標楷體" w:eastAsia="標楷體" w:hAnsi="標楷體"/>
        </w:rPr>
        <w:t>臺</w:t>
      </w:r>
      <w:proofErr w:type="gramEnd"/>
      <w:r>
        <w:rPr>
          <w:rFonts w:ascii="標楷體" w:eastAsia="標楷體" w:hAnsi="標楷體"/>
          <w:bCs/>
          <w:kern w:val="0"/>
        </w:rPr>
        <w:t>。</w:t>
      </w:r>
    </w:p>
    <w:p w14:paraId="75555C9E" w14:textId="77777777" w:rsidR="00817CC2" w:rsidRDefault="00A44465">
      <w:pPr>
        <w:pStyle w:val="aa"/>
        <w:widowControl/>
        <w:snapToGrid w:val="0"/>
        <w:spacing w:line="440" w:lineRule="exact"/>
        <w:ind w:left="948" w:hanging="468"/>
        <w:jc w:val="both"/>
      </w:pPr>
      <w:r>
        <w:rPr>
          <w:rFonts w:ascii="標楷體" w:eastAsia="標楷體" w:hAnsi="標楷體"/>
          <w:bCs/>
        </w:rPr>
        <w:t>四、</w:t>
      </w:r>
      <w:r>
        <w:rPr>
          <w:rFonts w:ascii="標楷體" w:eastAsia="標楷體" w:hAnsi="標楷體"/>
        </w:rPr>
        <w:t>透過</w:t>
      </w:r>
      <w:r>
        <w:rPr>
          <w:rFonts w:ascii="標楷體" w:eastAsia="標楷體" w:hAnsi="標楷體"/>
          <w:b/>
          <w:bCs/>
        </w:rPr>
        <w:t>增置</w:t>
      </w:r>
      <w:r>
        <w:rPr>
          <w:rFonts w:ascii="標楷體" w:eastAsia="標楷體" w:hAnsi="標楷體"/>
          <w:b/>
          <w:bCs/>
          <w:kern w:val="0"/>
        </w:rPr>
        <w:t>閱讀教師</w:t>
      </w:r>
      <w:r>
        <w:rPr>
          <w:rFonts w:ascii="標楷體" w:eastAsia="標楷體" w:hAnsi="標楷體"/>
          <w:b/>
          <w:bCs/>
        </w:rPr>
        <w:t>建構教學合作模式</w:t>
      </w:r>
      <w:r>
        <w:rPr>
          <w:rFonts w:ascii="標楷體" w:eastAsia="標楷體" w:hAnsi="標楷體"/>
        </w:rPr>
        <w:t>，使</w:t>
      </w:r>
      <w:r>
        <w:rPr>
          <w:rFonts w:ascii="標楷體" w:eastAsia="標楷體" w:hAnsi="標楷體"/>
          <w:b/>
          <w:bCs/>
        </w:rPr>
        <w:t>閱讀教育</w:t>
      </w:r>
      <w:r>
        <w:rPr>
          <w:rFonts w:ascii="標楷體" w:eastAsia="標楷體" w:hAnsi="標楷體"/>
        </w:rPr>
        <w:t>向下扎根，從而讓學生的閱讀</w:t>
      </w:r>
      <w:proofErr w:type="gramStart"/>
      <w:r>
        <w:rPr>
          <w:rFonts w:ascii="標楷體" w:eastAsia="標楷體" w:hAnsi="標楷體"/>
        </w:rPr>
        <w:t>場域從校</w:t>
      </w:r>
      <w:proofErr w:type="gramEnd"/>
      <w:r>
        <w:rPr>
          <w:rFonts w:ascii="標楷體" w:eastAsia="標楷體" w:hAnsi="標楷體"/>
        </w:rPr>
        <w:t>內擴展到校外，</w:t>
      </w:r>
      <w:r>
        <w:rPr>
          <w:rFonts w:ascii="標楷體" w:eastAsia="標楷體" w:hAnsi="標楷體"/>
          <w:kern w:val="0"/>
        </w:rPr>
        <w:t>提升閱讀教育成效。</w:t>
      </w:r>
    </w:p>
    <w:p w14:paraId="66CF1DDF" w14:textId="77777777" w:rsidR="00817CC2" w:rsidRDefault="00A44465">
      <w:pPr>
        <w:pStyle w:val="ab"/>
        <w:snapToGrid w:val="0"/>
        <w:spacing w:before="180" w:after="180" w:line="440" w:lineRule="exact"/>
        <w:ind w:left="0" w:firstLine="0"/>
        <w:rPr>
          <w:color w:val="auto"/>
        </w:rPr>
      </w:pPr>
      <w:r>
        <w:rPr>
          <w:color w:val="auto"/>
        </w:rPr>
        <w:t>捌、成效考核與獎勵</w:t>
      </w:r>
    </w:p>
    <w:p w14:paraId="32B9D33F" w14:textId="77777777" w:rsidR="00817CC2" w:rsidRDefault="00A44465">
      <w:pPr>
        <w:pStyle w:val="aa"/>
        <w:widowControl/>
        <w:snapToGrid w:val="0"/>
        <w:spacing w:line="440" w:lineRule="exact"/>
        <w:ind w:left="948" w:hanging="468"/>
        <w:jc w:val="both"/>
      </w:pPr>
      <w:r>
        <w:rPr>
          <w:rFonts w:ascii="標楷體" w:eastAsia="標楷體" w:hAnsi="標楷體"/>
          <w:kern w:val="0"/>
        </w:rPr>
        <w:t>一、辦理</w:t>
      </w:r>
      <w:r>
        <w:rPr>
          <w:rFonts w:ascii="標楷體" w:eastAsia="標楷體" w:hAnsi="標楷體"/>
          <w:b/>
          <w:bCs/>
          <w:kern w:val="0"/>
        </w:rPr>
        <w:t>增</w:t>
      </w:r>
      <w:proofErr w:type="gramStart"/>
      <w:r>
        <w:rPr>
          <w:rFonts w:ascii="標楷體" w:eastAsia="標楷體" w:hAnsi="標楷體"/>
          <w:b/>
          <w:bCs/>
          <w:kern w:val="0"/>
        </w:rPr>
        <w:t>置</w:t>
      </w:r>
      <w:r>
        <w:rPr>
          <w:rFonts w:ascii="標楷體" w:eastAsia="標楷體" w:hAnsi="標楷體" w:cs="標楷體"/>
          <w:b/>
          <w:bCs/>
        </w:rPr>
        <w:t>閱推</w:t>
      </w:r>
      <w:proofErr w:type="gramEnd"/>
      <w:r>
        <w:rPr>
          <w:rFonts w:ascii="標楷體" w:eastAsia="標楷體" w:hAnsi="標楷體" w:cs="標楷體"/>
          <w:b/>
          <w:bCs/>
        </w:rPr>
        <w:t>教師</w:t>
      </w:r>
      <w:r>
        <w:rPr>
          <w:rFonts w:ascii="標楷體" w:eastAsia="標楷體" w:hAnsi="標楷體"/>
          <w:kern w:val="0"/>
        </w:rPr>
        <w:t>之實施成效，將</w:t>
      </w:r>
      <w:proofErr w:type="gramStart"/>
      <w:r>
        <w:rPr>
          <w:rFonts w:ascii="標楷體" w:eastAsia="標楷體" w:hAnsi="標楷體"/>
          <w:kern w:val="0"/>
        </w:rPr>
        <w:t>作為</w:t>
      </w:r>
      <w:r>
        <w:rPr>
          <w:rFonts w:ascii="標楷體" w:eastAsia="標楷體" w:hAnsi="標楷體"/>
          <w:b/>
          <w:bCs/>
          <w:kern w:val="0"/>
        </w:rPr>
        <w:t>本署</w:t>
      </w:r>
      <w:r>
        <w:rPr>
          <w:rFonts w:ascii="標楷體" w:eastAsia="標楷體" w:hAnsi="標楷體"/>
          <w:kern w:val="0"/>
        </w:rPr>
        <w:t>後續</w:t>
      </w:r>
      <w:proofErr w:type="gramEnd"/>
      <w:r>
        <w:rPr>
          <w:rFonts w:ascii="標楷體" w:eastAsia="標楷體" w:hAnsi="標楷體"/>
          <w:kern w:val="0"/>
        </w:rPr>
        <w:t>辦理國中小圖書館閱讀推動教師之參考依據，未依相關規定辦理者，</w:t>
      </w:r>
      <w:proofErr w:type="gramStart"/>
      <w:r>
        <w:rPr>
          <w:rFonts w:ascii="標楷體" w:eastAsia="標楷體" w:hAnsi="標楷體"/>
          <w:b/>
          <w:bCs/>
          <w:kern w:val="0"/>
        </w:rPr>
        <w:t>本署</w:t>
      </w:r>
      <w:r>
        <w:rPr>
          <w:rFonts w:ascii="標楷體" w:eastAsia="標楷體" w:hAnsi="標楷體"/>
          <w:kern w:val="0"/>
        </w:rPr>
        <w:t>得</w:t>
      </w:r>
      <w:proofErr w:type="gramEnd"/>
      <w:r>
        <w:rPr>
          <w:rFonts w:ascii="標楷體" w:eastAsia="標楷體" w:hAnsi="標楷體"/>
          <w:kern w:val="0"/>
        </w:rPr>
        <w:t>追回所有補助之經費。</w:t>
      </w:r>
    </w:p>
    <w:p w14:paraId="1DE9EC8F" w14:textId="77777777" w:rsidR="00817CC2" w:rsidRDefault="00A44465">
      <w:pPr>
        <w:pStyle w:val="aa"/>
        <w:widowControl/>
        <w:snapToGrid w:val="0"/>
        <w:spacing w:line="440" w:lineRule="exact"/>
        <w:ind w:left="948" w:hanging="468"/>
        <w:jc w:val="both"/>
        <w:rPr>
          <w:rFonts w:ascii="標楷體" w:eastAsia="標楷體" w:hAnsi="標楷體"/>
          <w:kern w:val="0"/>
        </w:rPr>
      </w:pPr>
      <w:r>
        <w:rPr>
          <w:rFonts w:ascii="標楷體" w:eastAsia="標楷體" w:hAnsi="標楷體"/>
          <w:kern w:val="0"/>
        </w:rPr>
        <w:t>二、各校相關有功人員，得依公立高級中等以下學校校長成績考核辦法及公立高級中等以下學校教師成績考核辦法等相關規定，由各地方政府及各國立學校依事實與績效予以敘獎。</w:t>
      </w:r>
    </w:p>
    <w:p w14:paraId="3224E72B" w14:textId="77777777" w:rsidR="00817CC2" w:rsidRDefault="00A44465">
      <w:pPr>
        <w:pStyle w:val="aa"/>
        <w:widowControl/>
        <w:snapToGrid w:val="0"/>
        <w:spacing w:line="440" w:lineRule="exact"/>
        <w:ind w:left="948" w:hanging="468"/>
        <w:jc w:val="both"/>
      </w:pPr>
      <w:r>
        <w:rPr>
          <w:rFonts w:ascii="標楷體" w:eastAsia="標楷體" w:hAnsi="標楷體"/>
          <w:b/>
          <w:bCs/>
          <w:kern w:val="0"/>
        </w:rPr>
        <w:t>三、</w:t>
      </w:r>
      <w:proofErr w:type="gramStart"/>
      <w:r>
        <w:rPr>
          <w:rFonts w:ascii="標楷體" w:eastAsia="標楷體" w:hAnsi="標楷體"/>
          <w:b/>
          <w:bCs/>
          <w:kern w:val="0"/>
        </w:rPr>
        <w:t>擔任閱推教師</w:t>
      </w:r>
      <w:proofErr w:type="gramEnd"/>
      <w:r>
        <w:rPr>
          <w:rFonts w:ascii="標楷體" w:eastAsia="標楷體" w:hAnsi="標楷體"/>
          <w:b/>
          <w:bCs/>
          <w:kern w:val="0"/>
        </w:rPr>
        <w:t>年資達</w:t>
      </w:r>
      <w:r>
        <w:rPr>
          <w:rFonts w:ascii="標楷體" w:eastAsia="標楷體" w:hAnsi="標楷體"/>
          <w:b/>
          <w:bCs/>
          <w:kern w:val="0"/>
        </w:rPr>
        <w:t>2</w:t>
      </w:r>
      <w:r>
        <w:rPr>
          <w:rFonts w:ascii="標楷體" w:eastAsia="標楷體" w:hAnsi="標楷體"/>
          <w:b/>
          <w:bCs/>
          <w:kern w:val="0"/>
        </w:rPr>
        <w:t>年以上並績效顯著者，由</w:t>
      </w:r>
      <w:proofErr w:type="gramStart"/>
      <w:r>
        <w:rPr>
          <w:rFonts w:ascii="標楷體" w:eastAsia="標楷體" w:hAnsi="標楷體"/>
          <w:b/>
          <w:bCs/>
          <w:kern w:val="0"/>
        </w:rPr>
        <w:t>本署發</w:t>
      </w:r>
      <w:proofErr w:type="gramEnd"/>
      <w:r>
        <w:rPr>
          <w:rFonts w:ascii="標楷體" w:eastAsia="標楷體" w:hAnsi="標楷體"/>
          <w:b/>
          <w:bCs/>
          <w:kern w:val="0"/>
        </w:rPr>
        <w:t>函建議縣市政府依據實際狀況，對</w:t>
      </w:r>
      <w:r>
        <w:rPr>
          <w:rFonts w:ascii="標楷體" w:eastAsia="標楷體" w:hAnsi="標楷體"/>
          <w:b/>
          <w:bCs/>
          <w:kern w:val="0"/>
        </w:rPr>
        <w:t>2</w:t>
      </w:r>
      <w:r>
        <w:rPr>
          <w:rFonts w:ascii="標楷體" w:eastAsia="標楷體" w:hAnsi="標楷體"/>
          <w:b/>
          <w:bCs/>
          <w:kern w:val="0"/>
        </w:rPr>
        <w:t>學年以上且熱心推動閱讀活動</w:t>
      </w:r>
      <w:proofErr w:type="gramStart"/>
      <w:r>
        <w:rPr>
          <w:rFonts w:ascii="標楷體" w:eastAsia="標楷體" w:hAnsi="標楷體"/>
          <w:b/>
          <w:bCs/>
          <w:kern w:val="0"/>
        </w:rPr>
        <w:t>之閱推教師</w:t>
      </w:r>
      <w:proofErr w:type="gramEnd"/>
      <w:r>
        <w:rPr>
          <w:rFonts w:ascii="標楷體" w:eastAsia="標楷體" w:hAnsi="標楷體"/>
          <w:b/>
          <w:bCs/>
          <w:kern w:val="0"/>
        </w:rPr>
        <w:t>從優予以敘獎。</w:t>
      </w:r>
    </w:p>
    <w:p w14:paraId="4CC51F75" w14:textId="77777777" w:rsidR="00817CC2" w:rsidRDefault="00A44465">
      <w:pPr>
        <w:pStyle w:val="aa"/>
        <w:widowControl/>
        <w:snapToGrid w:val="0"/>
        <w:spacing w:line="440" w:lineRule="exact"/>
        <w:ind w:left="948" w:hanging="468"/>
        <w:jc w:val="both"/>
      </w:pPr>
      <w:r>
        <w:rPr>
          <w:rFonts w:ascii="標楷體" w:eastAsia="標楷體" w:hAnsi="標楷體"/>
        </w:rPr>
        <w:t>四、推行成效良好之學校</w:t>
      </w:r>
      <w:proofErr w:type="gramStart"/>
      <w:r>
        <w:rPr>
          <w:rFonts w:ascii="標楷體" w:eastAsia="標楷體" w:hAnsi="標楷體"/>
        </w:rPr>
        <w:t>及閱推教師</w:t>
      </w:r>
      <w:proofErr w:type="gramEnd"/>
      <w:r>
        <w:rPr>
          <w:rFonts w:ascii="標楷體" w:eastAsia="標楷體" w:hAnsi="標楷體"/>
        </w:rPr>
        <w:t>由地方政府另行獎勵，亦得邀請至他校進行經驗分享與交流。</w:t>
      </w:r>
    </w:p>
    <w:p w14:paraId="4154A63E" w14:textId="77777777" w:rsidR="00817CC2" w:rsidRDefault="00A44465">
      <w:pPr>
        <w:pStyle w:val="ab"/>
        <w:snapToGrid w:val="0"/>
        <w:spacing w:before="180" w:after="180" w:line="440" w:lineRule="exact"/>
        <w:ind w:left="0" w:firstLine="0"/>
      </w:pPr>
      <w:r>
        <w:rPr>
          <w:color w:val="auto"/>
        </w:rPr>
        <w:t>玖、本注意事項奉核定後實施，修正時亦同。</w:t>
      </w:r>
    </w:p>
    <w:sectPr w:rsidR="00817CC2">
      <w:headerReference w:type="default" r:id="rId9"/>
      <w:footerReference w:type="default" r:id="rId10"/>
      <w:pgSz w:w="11906" w:h="16838"/>
      <w:pgMar w:top="1134" w:right="1134" w:bottom="1134" w:left="1134" w:header="720" w:footer="720" w:gutter="0"/>
      <w:cols w:space="720"/>
      <w:docGrid w:type="lines" w:linePitch="6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E8829" w14:textId="77777777" w:rsidR="00A44465" w:rsidRDefault="00A44465">
      <w:r>
        <w:separator/>
      </w:r>
    </w:p>
  </w:endnote>
  <w:endnote w:type="continuationSeparator" w:id="0">
    <w:p w14:paraId="7412A13B" w14:textId="77777777" w:rsidR="00A44465" w:rsidRDefault="00A4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16B0" w14:textId="77777777" w:rsidR="00D55C41" w:rsidRDefault="00A44465">
    <w:pPr>
      <w:pStyle w:val="ae"/>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1216" w14:textId="77777777" w:rsidR="00A44465" w:rsidRDefault="00A44465">
      <w:r>
        <w:rPr>
          <w:color w:val="000000"/>
        </w:rPr>
        <w:separator/>
      </w:r>
    </w:p>
  </w:footnote>
  <w:footnote w:type="continuationSeparator" w:id="0">
    <w:p w14:paraId="5796956D" w14:textId="77777777" w:rsidR="00A44465" w:rsidRDefault="00A44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86C1" w14:textId="77777777" w:rsidR="00D55C41" w:rsidRDefault="00A44465">
    <w:pPr>
      <w:pStyle w:val="ad"/>
      <w:jc w:val="right"/>
    </w:pPr>
    <w:r>
      <w:rPr>
        <w:rFonts w:ascii="標楷體" w:eastAsia="標楷體" w:hAnsi="標楷體" w:cs="標楷體"/>
        <w:color w:val="FF0000"/>
      </w:rPr>
      <w:t>114Version1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D1DB2"/>
    <w:multiLevelType w:val="multilevel"/>
    <w:tmpl w:val="C4381B9C"/>
    <w:lvl w:ilvl="0">
      <w:start w:val="1"/>
      <w:numFmt w:val="taiwaneseCountingThousand"/>
      <w:lvlText w:val="%1、"/>
      <w:lvlJc w:val="left"/>
      <w:pPr>
        <w:ind w:left="960" w:hanging="480"/>
      </w:pPr>
    </w:lvl>
    <w:lvl w:ilvl="1">
      <w:start w:val="1"/>
      <w:numFmt w:val="taiwaneseCountingThousand"/>
      <w:lvlText w:val="%2、"/>
      <w:lvlJc w:val="left"/>
      <w:pPr>
        <w:ind w:left="1440" w:hanging="480"/>
      </w:pPr>
      <w:rPr>
        <w:rFonts w:ascii="標楷體" w:eastAsia="標楷體" w:hAnsi="標楷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37992C12"/>
    <w:multiLevelType w:val="multilevel"/>
    <w:tmpl w:val="BCCEA7BC"/>
    <w:lvl w:ilvl="0">
      <w:start w:val="1"/>
      <w:numFmt w:val="taiwaneseCountingThousand"/>
      <w:lvlText w:val="(%1)"/>
      <w:lvlJc w:val="left"/>
      <w:pPr>
        <w:ind w:left="1373" w:hanging="480"/>
      </w:pPr>
      <w:rPr>
        <w:color w:val="auto"/>
      </w:rPr>
    </w:lvl>
    <w:lvl w:ilvl="1">
      <w:start w:val="1"/>
      <w:numFmt w:val="ideographTraditional"/>
      <w:lvlText w:val="%2、"/>
      <w:lvlJc w:val="left"/>
      <w:pPr>
        <w:ind w:left="1853" w:hanging="480"/>
      </w:pPr>
    </w:lvl>
    <w:lvl w:ilvl="2">
      <w:start w:val="1"/>
      <w:numFmt w:val="lowerRoman"/>
      <w:lvlText w:val="%3."/>
      <w:lvlJc w:val="right"/>
      <w:pPr>
        <w:ind w:left="2333" w:hanging="480"/>
      </w:pPr>
    </w:lvl>
    <w:lvl w:ilvl="3">
      <w:start w:val="1"/>
      <w:numFmt w:val="decimal"/>
      <w:lvlText w:val="%4."/>
      <w:lvlJc w:val="left"/>
      <w:pPr>
        <w:ind w:left="2813" w:hanging="480"/>
      </w:pPr>
    </w:lvl>
    <w:lvl w:ilvl="4">
      <w:start w:val="1"/>
      <w:numFmt w:val="ideographTraditional"/>
      <w:lvlText w:val="%5、"/>
      <w:lvlJc w:val="left"/>
      <w:pPr>
        <w:ind w:left="3293" w:hanging="480"/>
      </w:pPr>
    </w:lvl>
    <w:lvl w:ilvl="5">
      <w:start w:val="1"/>
      <w:numFmt w:val="lowerRoman"/>
      <w:lvlText w:val="%6."/>
      <w:lvlJc w:val="right"/>
      <w:pPr>
        <w:ind w:left="3773" w:hanging="480"/>
      </w:pPr>
    </w:lvl>
    <w:lvl w:ilvl="6">
      <w:start w:val="1"/>
      <w:numFmt w:val="decimal"/>
      <w:lvlText w:val="%7."/>
      <w:lvlJc w:val="left"/>
      <w:pPr>
        <w:ind w:left="4253" w:hanging="480"/>
      </w:pPr>
    </w:lvl>
    <w:lvl w:ilvl="7">
      <w:start w:val="1"/>
      <w:numFmt w:val="ideographTraditional"/>
      <w:lvlText w:val="%8、"/>
      <w:lvlJc w:val="left"/>
      <w:pPr>
        <w:ind w:left="4733" w:hanging="480"/>
      </w:pPr>
    </w:lvl>
    <w:lvl w:ilvl="8">
      <w:start w:val="1"/>
      <w:numFmt w:val="lowerRoman"/>
      <w:lvlText w:val="%9."/>
      <w:lvlJc w:val="right"/>
      <w:pPr>
        <w:ind w:left="5213" w:hanging="480"/>
      </w:pPr>
    </w:lvl>
  </w:abstractNum>
  <w:abstractNum w:abstractNumId="2" w15:restartNumberingAfterBreak="0">
    <w:nsid w:val="42ED351A"/>
    <w:multiLevelType w:val="multilevel"/>
    <w:tmpl w:val="C19032CE"/>
    <w:lvl w:ilvl="0">
      <w:start w:val="1"/>
      <w:numFmt w:val="taiwaneseCountingThousand"/>
      <w:lvlText w:val="(%1)"/>
      <w:lvlJc w:val="left"/>
      <w:pPr>
        <w:ind w:left="1440" w:hanging="480"/>
      </w:pPr>
      <w:rPr>
        <w:color w:val="auto"/>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6BAF773E"/>
    <w:multiLevelType w:val="multilevel"/>
    <w:tmpl w:val="BF001040"/>
    <w:lvl w:ilvl="0">
      <w:start w:val="1"/>
      <w:numFmt w:val="taiwaneseCountingThousand"/>
      <w:lvlText w:val="(%1)"/>
      <w:lvlJc w:val="left"/>
      <w:pPr>
        <w:ind w:left="1440" w:hanging="480"/>
      </w:pPr>
      <w:rPr>
        <w:color w:val="auto"/>
      </w:rPr>
    </w:lvl>
    <w:lvl w:ilvl="1">
      <w:start w:val="1"/>
      <w:numFmt w:val="taiwaneseCountingThousand"/>
      <w:lvlText w:val="%2、"/>
      <w:lvlJc w:val="left"/>
      <w:pPr>
        <w:ind w:left="1920" w:hanging="480"/>
      </w:pPr>
      <w:rPr>
        <w:rFonts w:ascii="標楷體" w:eastAsia="標楷體" w:hAnsi="標楷體" w:cs="標楷體"/>
        <w:color w:val="000000"/>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17CC2"/>
    <w:rsid w:val="00514034"/>
    <w:rsid w:val="00817CC2"/>
    <w:rsid w:val="00A444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C0D4"/>
  <w15:docId w15:val="{8DBC9C85-B46A-4232-9682-CBB2B64D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templatelongtext">
    <w:name w:val="templatelongtext"/>
    <w:basedOn w:val="a0"/>
  </w:style>
  <w:style w:type="character" w:customStyle="1" w:styleId="a4">
    <w:name w:val="註解方塊文字 字元"/>
    <w:rPr>
      <w:rFonts w:ascii="Cambria" w:eastAsia="新細明體" w:hAnsi="Cambria" w:cs="Times New Roman"/>
      <w:kern w:val="3"/>
      <w:sz w:val="18"/>
      <w:szCs w:val="18"/>
    </w:rPr>
  </w:style>
  <w:style w:type="character" w:customStyle="1" w:styleId="HTML">
    <w:name w:val="HTML 預設格式 字元"/>
    <w:rPr>
      <w:rFonts w:ascii="Arial Unicode MS" w:eastAsia="Arial Unicode MS" w:hAnsi="Arial Unicode MS" w:cs="Arial Unicode MS"/>
    </w:rPr>
  </w:style>
  <w:style w:type="character" w:customStyle="1" w:styleId="apple-style-span">
    <w:name w:val="apple-style-span"/>
    <w:basedOn w:val="a0"/>
  </w:style>
  <w:style w:type="character" w:styleId="a5">
    <w:name w:val="Hyperlink"/>
    <w:rPr>
      <w:color w:val="0563C1"/>
      <w:u w:val="single"/>
    </w:rPr>
  </w:style>
  <w:style w:type="character" w:customStyle="1" w:styleId="a6">
    <w:name w:val="未解析的提及項目"/>
    <w:basedOn w:val="a0"/>
    <w:rPr>
      <w:color w:val="605E5C"/>
      <w:shd w:val="clear" w:color="auto" w:fill="E1DFDD"/>
    </w:rPr>
  </w:style>
  <w:style w:type="character" w:customStyle="1" w:styleId="a7">
    <w:name w:val="頁首 字元"/>
    <w:basedOn w:val="a0"/>
    <w:rPr>
      <w:kern w:val="3"/>
    </w:rPr>
  </w:style>
  <w:style w:type="character" w:customStyle="1" w:styleId="a8">
    <w:name w:val="頁尾 字元"/>
    <w:basedOn w:val="a0"/>
    <w:rPr>
      <w:kern w:val="3"/>
    </w:rPr>
  </w:style>
  <w:style w:type="character" w:customStyle="1" w:styleId="1">
    <w:name w:val="未解析的提及項目1"/>
    <w:basedOn w:val="a0"/>
    <w:rPr>
      <w:color w:val="605E5C"/>
      <w:shd w:val="clear" w:color="auto" w:fill="E1DFDD"/>
    </w:rPr>
  </w:style>
  <w:style w:type="character" w:customStyle="1" w:styleId="a9">
    <w:name w:val="網際網路連結"/>
    <w:rPr>
      <w:color w:val="000080"/>
      <w:u w:val="single"/>
    </w:rPr>
  </w:style>
  <w:style w:type="paragraph" w:styleId="aa">
    <w:name w:val="Body Text"/>
    <w:pPr>
      <w:widowControl w:val="0"/>
      <w:suppressAutoHyphens/>
    </w:pPr>
    <w:rPr>
      <w:kern w:val="3"/>
      <w:sz w:val="24"/>
      <w:szCs w:val="24"/>
    </w:rPr>
  </w:style>
  <w:style w:type="paragraph" w:customStyle="1" w:styleId="ab">
    <w:name w:val="壹、標題"/>
    <w:basedOn w:val="aa"/>
    <w:pPr>
      <w:spacing w:line="460" w:lineRule="exact"/>
      <w:ind w:left="561" w:hanging="561"/>
    </w:pPr>
    <w:rPr>
      <w:rFonts w:ascii="標楷體" w:eastAsia="標楷體" w:hAnsi="標楷體" w:cs="標楷體"/>
      <w:b/>
      <w:bCs/>
      <w:color w:val="000000"/>
      <w:sz w:val="28"/>
      <w:szCs w:val="28"/>
    </w:rPr>
  </w:style>
  <w:style w:type="paragraph" w:customStyle="1" w:styleId="ac">
    <w:name w:val="頁首與頁尾"/>
    <w:basedOn w:val="a"/>
    <w:pPr>
      <w:suppressLineNumbers/>
      <w:tabs>
        <w:tab w:val="center" w:pos="4819"/>
        <w:tab w:val="right" w:pos="9638"/>
      </w:tabs>
    </w:pPr>
  </w:style>
  <w:style w:type="paragraph" w:styleId="ad">
    <w:name w:val="header"/>
    <w:basedOn w:val="aa"/>
    <w:pPr>
      <w:tabs>
        <w:tab w:val="center" w:pos="4153"/>
        <w:tab w:val="right" w:pos="8306"/>
      </w:tabs>
      <w:snapToGrid w:val="0"/>
    </w:pPr>
    <w:rPr>
      <w:sz w:val="20"/>
      <w:szCs w:val="20"/>
    </w:rPr>
  </w:style>
  <w:style w:type="paragraph" w:styleId="ae">
    <w:name w:val="footer"/>
    <w:basedOn w:val="aa"/>
    <w:pPr>
      <w:tabs>
        <w:tab w:val="center" w:pos="4153"/>
        <w:tab w:val="right" w:pos="8306"/>
      </w:tabs>
      <w:snapToGrid w:val="0"/>
    </w:pPr>
    <w:rPr>
      <w:sz w:val="20"/>
      <w:szCs w:val="20"/>
    </w:rPr>
  </w:style>
  <w:style w:type="paragraph" w:styleId="af">
    <w:name w:val="Balloon Text"/>
    <w:basedOn w:val="aa"/>
    <w:rPr>
      <w:rFonts w:ascii="Cambria" w:hAnsi="Cambria"/>
      <w:sz w:val="18"/>
      <w:szCs w:val="18"/>
    </w:rPr>
  </w:style>
  <w:style w:type="paragraph" w:styleId="HTML0">
    <w:name w:val="HTML Preformatted"/>
    <w:basedOn w:val="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f0">
    <w:name w:val="List Paragraph"/>
    <w:basedOn w:val="a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ender.edu.tw/web/index.php/home" TargetMode="External"/><Relationship Id="rId3" Type="http://schemas.openxmlformats.org/officeDocument/2006/relationships/settings" Target="settings.xml"/><Relationship Id="rId7" Type="http://schemas.openxmlformats.org/officeDocument/2006/relationships/hyperlink" Target="https://cirn.moe.edu.tw/WebContent/index.aspx?sid=1186&amp;mid=148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dc:description/>
  <cp:lastModifiedBy>林洸灝</cp:lastModifiedBy>
  <cp:revision>2</cp:revision>
  <cp:lastPrinted>2024-01-03T03:42:00Z</cp:lastPrinted>
  <dcterms:created xsi:type="dcterms:W3CDTF">2025-01-09T02:01:00Z</dcterms:created>
  <dcterms:modified xsi:type="dcterms:W3CDTF">2025-01-09T02:01:00Z</dcterms:modified>
</cp:coreProperties>
</file>